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40F45" w14:textId="3A925303" w:rsidR="009B0F4C" w:rsidRPr="009B0F4C" w:rsidRDefault="009B0F4C" w:rsidP="009B0F4C">
      <w:pPr>
        <w:pStyle w:val="BodyText"/>
        <w:spacing w:line="276" w:lineRule="auto"/>
        <w:jc w:val="center"/>
        <w:outlineLvl w:val="0"/>
        <w:rPr>
          <w:rFonts w:ascii="Charter BT" w:hAnsi="Charter BT"/>
          <w:b/>
          <w:color w:val="0092AF"/>
          <w:sz w:val="32"/>
          <w:szCs w:val="36"/>
        </w:rPr>
      </w:pPr>
      <w:bookmarkStart w:id="0" w:name="_GoBack"/>
      <w:bookmarkEnd w:id="0"/>
      <w:r w:rsidRPr="009B0F4C">
        <w:rPr>
          <w:rFonts w:ascii="Charter BT" w:hAnsi="Charter BT"/>
          <w:b/>
          <w:color w:val="0092AF"/>
          <w:sz w:val="32"/>
          <w:szCs w:val="36"/>
        </w:rPr>
        <w:t xml:space="preserve">Terms of Reference </w:t>
      </w:r>
    </w:p>
    <w:p w14:paraId="1EDAC075" w14:textId="77777777" w:rsidR="009B0F4C" w:rsidRPr="009B0F4C" w:rsidRDefault="009B0F4C" w:rsidP="009B0F4C">
      <w:pPr>
        <w:pStyle w:val="BodyText"/>
        <w:spacing w:line="276" w:lineRule="auto"/>
        <w:jc w:val="center"/>
        <w:outlineLvl w:val="0"/>
        <w:rPr>
          <w:rFonts w:ascii="Charter BT" w:hAnsi="Charter BT"/>
          <w:b/>
          <w:color w:val="0092AF"/>
          <w:sz w:val="32"/>
          <w:szCs w:val="36"/>
        </w:rPr>
      </w:pPr>
      <w:r w:rsidRPr="009B0F4C">
        <w:rPr>
          <w:rFonts w:ascii="Charter BT" w:hAnsi="Charter BT"/>
          <w:b/>
          <w:color w:val="0092AF"/>
          <w:sz w:val="32"/>
          <w:szCs w:val="36"/>
        </w:rPr>
        <w:t xml:space="preserve">Communication and Visibility </w:t>
      </w:r>
      <w:r w:rsidR="00BE25AE">
        <w:rPr>
          <w:rFonts w:ascii="Charter BT" w:hAnsi="Charter BT"/>
          <w:b/>
          <w:color w:val="0092AF"/>
          <w:sz w:val="32"/>
          <w:szCs w:val="36"/>
        </w:rPr>
        <w:t>Officer</w:t>
      </w:r>
    </w:p>
    <w:p w14:paraId="6B651E5F" w14:textId="77777777" w:rsidR="009B0F4C" w:rsidRPr="00A04D66" w:rsidRDefault="009B0F4C" w:rsidP="009B0F4C">
      <w:pPr>
        <w:spacing w:before="240" w:after="0"/>
        <w:jc w:val="both"/>
        <w:rPr>
          <w:rFonts w:ascii="Charter BT" w:hAnsi="Charter BT"/>
          <w:b/>
          <w:color w:val="0092AF"/>
          <w:sz w:val="24"/>
          <w:szCs w:val="24"/>
          <w:lang w:val="en-GB"/>
        </w:rPr>
      </w:pPr>
      <w:r w:rsidRPr="00A04D66">
        <w:rPr>
          <w:rFonts w:ascii="Charter BT" w:hAnsi="Charter BT"/>
          <w:b/>
          <w:color w:val="0092AF"/>
          <w:sz w:val="24"/>
          <w:szCs w:val="24"/>
          <w:lang w:val="en-GB"/>
        </w:rPr>
        <w:t>Introduction</w:t>
      </w:r>
    </w:p>
    <w:p w14:paraId="214B0C63" w14:textId="77777777" w:rsidR="009B0F4C" w:rsidRPr="00685FDE" w:rsidRDefault="009B0F4C" w:rsidP="009B0F4C">
      <w:pPr>
        <w:widowControl w:val="0"/>
        <w:autoSpaceDE w:val="0"/>
        <w:autoSpaceDN w:val="0"/>
        <w:adjustRightInd w:val="0"/>
        <w:spacing w:after="120"/>
        <w:ind w:right="-10"/>
        <w:jc w:val="both"/>
        <w:rPr>
          <w:rFonts w:ascii="Arial" w:hAnsi="Arial" w:cs="Arial"/>
          <w:lang w:val="en-GB"/>
        </w:rPr>
      </w:pPr>
    </w:p>
    <w:p w14:paraId="5726FEC4" w14:textId="56D6C3DD" w:rsidR="009B0F4C" w:rsidRPr="00685FDE" w:rsidRDefault="009B0F4C" w:rsidP="00D459CD">
      <w:pPr>
        <w:widowControl w:val="0"/>
        <w:autoSpaceDE w:val="0"/>
        <w:autoSpaceDN w:val="0"/>
        <w:adjustRightInd w:val="0"/>
        <w:spacing w:after="120"/>
        <w:ind w:right="-10"/>
        <w:jc w:val="both"/>
        <w:rPr>
          <w:rFonts w:ascii="Arial" w:eastAsia="Arial" w:hAnsi="Arial" w:cs="Arial"/>
          <w:lang w:val="en-GB"/>
        </w:rPr>
      </w:pPr>
      <w:r w:rsidRPr="00685FDE">
        <w:rPr>
          <w:rFonts w:ascii="Arial" w:hAnsi="Arial" w:cs="Arial"/>
          <w:lang w:val="en-GB"/>
        </w:rPr>
        <w:t>The Regional School of Public Administration (</w:t>
      </w:r>
      <w:r w:rsidRPr="007D0BC7">
        <w:rPr>
          <w:rFonts w:ascii="Arial" w:hAnsi="Arial" w:cs="Arial"/>
          <w:noProof/>
          <w:lang w:val="en-GB"/>
        </w:rPr>
        <w:t>ReSPA</w:t>
      </w:r>
      <w:r w:rsidRPr="00685FDE">
        <w:rPr>
          <w:rFonts w:ascii="Arial" w:hAnsi="Arial" w:cs="Arial"/>
          <w:lang w:val="en-GB"/>
        </w:rPr>
        <w:t>) is an</w:t>
      </w:r>
      <w:r w:rsidR="007A21D8">
        <w:rPr>
          <w:rFonts w:ascii="Arial" w:hAnsi="Arial" w:cs="Arial"/>
          <w:lang w:val="en-GB"/>
        </w:rPr>
        <w:t xml:space="preserve"> international</w:t>
      </w:r>
      <w:r w:rsidRPr="00685FDE">
        <w:rPr>
          <w:rFonts w:ascii="Arial" w:hAnsi="Arial" w:cs="Arial"/>
          <w:lang w:val="en-GB"/>
        </w:rPr>
        <w:t xml:space="preserve"> inter-governmental </w:t>
      </w:r>
      <w:r w:rsidRPr="007D0BC7">
        <w:rPr>
          <w:rFonts w:ascii="Arial" w:hAnsi="Arial" w:cs="Arial"/>
          <w:noProof/>
          <w:lang w:val="en-GB"/>
        </w:rPr>
        <w:t>organisation</w:t>
      </w:r>
      <w:r w:rsidRPr="00685FDE">
        <w:rPr>
          <w:rFonts w:ascii="Arial" w:hAnsi="Arial" w:cs="Arial"/>
          <w:lang w:val="en-GB"/>
        </w:rPr>
        <w:t xml:space="preserve"> established to enhance regional cooperation, promote shared learning and support the development of public administration in the Western Balkans. </w:t>
      </w:r>
      <w:r w:rsidRPr="007D0BC7">
        <w:rPr>
          <w:rFonts w:ascii="Arial" w:hAnsi="Arial" w:cs="Arial"/>
          <w:noProof/>
          <w:lang w:val="en-GB"/>
        </w:rPr>
        <w:t>ReSPA</w:t>
      </w:r>
      <w:r w:rsidRPr="00685FDE">
        <w:rPr>
          <w:rFonts w:ascii="Arial" w:hAnsi="Arial" w:cs="Arial"/>
          <w:lang w:val="en-GB"/>
        </w:rPr>
        <w:t xml:space="preserve"> Members are </w:t>
      </w:r>
      <w:r w:rsidR="005961EE">
        <w:rPr>
          <w:rFonts w:ascii="Arial" w:hAnsi="Arial" w:cs="Arial"/>
          <w:lang w:val="en-GB"/>
        </w:rPr>
        <w:t xml:space="preserve">the Republic of </w:t>
      </w:r>
      <w:r w:rsidRPr="00685FDE">
        <w:rPr>
          <w:rFonts w:ascii="Arial" w:hAnsi="Arial" w:cs="Arial"/>
          <w:lang w:val="en-GB"/>
        </w:rPr>
        <w:t xml:space="preserve">Albania, Bosnia and Herzegovina, </w:t>
      </w:r>
      <w:r w:rsidR="005961EE" w:rsidRPr="00685FDE">
        <w:rPr>
          <w:rFonts w:ascii="Arial" w:hAnsi="Arial" w:cs="Arial"/>
          <w:lang w:val="en-GB"/>
        </w:rPr>
        <w:t>Montenegro</w:t>
      </w:r>
      <w:r w:rsidR="005961EE">
        <w:rPr>
          <w:rFonts w:ascii="Arial" w:hAnsi="Arial" w:cs="Arial"/>
          <w:lang w:val="en-GB"/>
        </w:rPr>
        <w:t xml:space="preserve">, </w:t>
      </w:r>
      <w:bookmarkStart w:id="1" w:name="_Hlk2926252"/>
      <w:r w:rsidR="005961EE">
        <w:rPr>
          <w:rFonts w:ascii="Arial" w:hAnsi="Arial" w:cs="Arial"/>
          <w:lang w:val="en-GB"/>
        </w:rPr>
        <w:t>the</w:t>
      </w:r>
      <w:r w:rsidR="005961EE" w:rsidRPr="00685FDE">
        <w:rPr>
          <w:rFonts w:ascii="Arial" w:hAnsi="Arial" w:cs="Arial"/>
          <w:lang w:val="en-GB"/>
        </w:rPr>
        <w:t xml:space="preserve"> </w:t>
      </w:r>
      <w:r w:rsidR="007A21D8">
        <w:rPr>
          <w:rFonts w:ascii="Arial" w:hAnsi="Arial" w:cs="Arial"/>
          <w:lang w:val="en-GB"/>
        </w:rPr>
        <w:t xml:space="preserve">Republic of </w:t>
      </w:r>
      <w:bookmarkEnd w:id="1"/>
      <w:r w:rsidR="007A21D8">
        <w:rPr>
          <w:rFonts w:ascii="Arial" w:hAnsi="Arial" w:cs="Arial"/>
          <w:lang w:val="en-GB"/>
        </w:rPr>
        <w:t xml:space="preserve">North </w:t>
      </w:r>
      <w:r w:rsidRPr="00685FDE">
        <w:rPr>
          <w:rFonts w:ascii="Arial" w:hAnsi="Arial" w:cs="Arial"/>
          <w:lang w:val="en-GB"/>
        </w:rPr>
        <w:t xml:space="preserve">Macedonia, </w:t>
      </w:r>
      <w:r w:rsidRPr="007D0BC7">
        <w:rPr>
          <w:rFonts w:ascii="Arial" w:hAnsi="Arial" w:cs="Arial"/>
          <w:noProof/>
          <w:lang w:val="en-GB"/>
        </w:rPr>
        <w:t>and</w:t>
      </w:r>
      <w:r w:rsidRPr="00685FDE">
        <w:rPr>
          <w:rFonts w:ascii="Arial" w:hAnsi="Arial" w:cs="Arial"/>
          <w:lang w:val="en-GB"/>
        </w:rPr>
        <w:t xml:space="preserve"> </w:t>
      </w:r>
      <w:r w:rsidR="005961EE" w:rsidRPr="005961EE">
        <w:rPr>
          <w:rFonts w:ascii="Arial" w:hAnsi="Arial" w:cs="Arial"/>
          <w:lang w:val="en-GB"/>
        </w:rPr>
        <w:t xml:space="preserve">the Republic of </w:t>
      </w:r>
      <w:r w:rsidRPr="00685FDE">
        <w:rPr>
          <w:rFonts w:ascii="Arial" w:hAnsi="Arial" w:cs="Arial"/>
          <w:lang w:val="en-GB"/>
        </w:rPr>
        <w:t>Serbia, while Kosovo*</w:t>
      </w:r>
      <w:r w:rsidRPr="00685FDE">
        <w:rPr>
          <w:rFonts w:ascii="Arial" w:hAnsi="Arial" w:cs="Arial"/>
          <w:vertAlign w:val="superscript"/>
          <w:lang w:val="en-GB"/>
        </w:rPr>
        <w:footnoteReference w:id="1"/>
      </w:r>
      <w:r w:rsidRPr="00685FDE">
        <w:rPr>
          <w:rFonts w:ascii="Arial" w:hAnsi="Arial" w:cs="Arial"/>
          <w:lang w:val="en-GB"/>
        </w:rPr>
        <w:t xml:space="preserve"> </w:t>
      </w:r>
      <w:r w:rsidR="009E59AE">
        <w:rPr>
          <w:rFonts w:ascii="Arial" w:hAnsi="Arial" w:cs="Arial"/>
          <w:lang w:val="en-GB"/>
        </w:rPr>
        <w:t xml:space="preserve">is </w:t>
      </w:r>
      <w:r w:rsidR="005961EE">
        <w:rPr>
          <w:rFonts w:ascii="Arial" w:hAnsi="Arial" w:cs="Arial"/>
          <w:lang w:val="en-GB"/>
        </w:rPr>
        <w:t xml:space="preserve">a </w:t>
      </w:r>
      <w:r w:rsidR="009E59AE">
        <w:rPr>
          <w:rFonts w:ascii="Arial" w:hAnsi="Arial" w:cs="Arial"/>
          <w:lang w:val="en-GB"/>
        </w:rPr>
        <w:t>beneficiary of ReSPA activities</w:t>
      </w:r>
      <w:r w:rsidRPr="00685FDE">
        <w:rPr>
          <w:rFonts w:ascii="Arial" w:hAnsi="Arial" w:cs="Arial"/>
          <w:lang w:val="en-GB"/>
        </w:rPr>
        <w:t xml:space="preserve">. </w:t>
      </w:r>
      <w:r w:rsidRPr="007D0BC7">
        <w:rPr>
          <w:rFonts w:ascii="Arial" w:hAnsi="Arial" w:cs="Arial"/>
          <w:noProof/>
          <w:lang w:val="en-GB"/>
        </w:rPr>
        <w:t>ReSPA’s</w:t>
      </w:r>
      <w:r w:rsidRPr="00685FDE">
        <w:rPr>
          <w:rFonts w:ascii="Arial" w:hAnsi="Arial" w:cs="Arial"/>
          <w:lang w:val="en-GB"/>
        </w:rPr>
        <w:t xml:space="preserve"> purpose is to help governments in the Western Balkan region develop better public administration, public services </w:t>
      </w:r>
      <w:r w:rsidRPr="007D0BC7">
        <w:rPr>
          <w:rFonts w:ascii="Arial" w:hAnsi="Arial" w:cs="Arial"/>
          <w:noProof/>
          <w:lang w:val="en-GB"/>
        </w:rPr>
        <w:t>and</w:t>
      </w:r>
      <w:r w:rsidRPr="00685FDE">
        <w:rPr>
          <w:rFonts w:ascii="Arial" w:hAnsi="Arial" w:cs="Arial"/>
          <w:lang w:val="en-GB"/>
        </w:rPr>
        <w:t xml:space="preserve"> overall governance systems for their citizens and businesses, and prepare them for membership in the European Union (EU). </w:t>
      </w:r>
      <w:r w:rsidR="00D459CD">
        <w:rPr>
          <w:rFonts w:ascii="Arial" w:hAnsi="Arial" w:cs="Arial"/>
          <w:lang w:val="en-GB"/>
        </w:rPr>
        <w:t xml:space="preserve">The decision-making body of ReSPA is the Governing Board composed of the Members’ governments representatives and the European Commission participates in its works in the capacity of Observer. The activities of ReSPA are executed by its Secretariat which is located in Danilovgrad, Montenegro. </w:t>
      </w:r>
    </w:p>
    <w:p w14:paraId="0E088604" w14:textId="77777777" w:rsidR="00D459CD" w:rsidRDefault="009B0F4C" w:rsidP="00D459CD">
      <w:pPr>
        <w:jc w:val="both"/>
        <w:rPr>
          <w:rFonts w:ascii="Arial" w:eastAsia="Arial" w:hAnsi="Arial" w:cs="Arial"/>
          <w:lang w:val="en-GB"/>
        </w:rPr>
      </w:pPr>
      <w:r w:rsidRPr="00685FDE">
        <w:rPr>
          <w:rFonts w:ascii="Arial" w:eastAsia="Arial" w:hAnsi="Arial" w:cs="Arial"/>
          <w:spacing w:val="-1"/>
          <w:lang w:val="en-GB"/>
        </w:rPr>
        <w:t>The E</w:t>
      </w:r>
      <w:r w:rsidRPr="00685FDE">
        <w:rPr>
          <w:rFonts w:ascii="Arial" w:eastAsia="Arial" w:hAnsi="Arial" w:cs="Arial"/>
          <w:lang w:val="en-GB"/>
        </w:rPr>
        <w:t>uropean Commission (EC)</w:t>
      </w:r>
      <w:r w:rsidRPr="00685FDE">
        <w:rPr>
          <w:rFonts w:ascii="Arial" w:eastAsia="Arial" w:hAnsi="Arial" w:cs="Arial"/>
          <w:spacing w:val="30"/>
          <w:lang w:val="en-GB"/>
        </w:rPr>
        <w:t xml:space="preserve"> </w:t>
      </w:r>
      <w:r w:rsidRPr="00685FDE">
        <w:rPr>
          <w:rFonts w:ascii="Arial" w:eastAsia="Arial" w:hAnsi="Arial" w:cs="Arial"/>
          <w:lang w:val="en-GB"/>
        </w:rPr>
        <w:t>pro</w:t>
      </w:r>
      <w:r w:rsidRPr="00685FDE">
        <w:rPr>
          <w:rFonts w:ascii="Arial" w:eastAsia="Arial" w:hAnsi="Arial" w:cs="Arial"/>
          <w:spacing w:val="-2"/>
          <w:lang w:val="en-GB"/>
        </w:rPr>
        <w:t>v</w:t>
      </w:r>
      <w:r w:rsidRPr="00685FDE">
        <w:rPr>
          <w:rFonts w:ascii="Arial" w:eastAsia="Arial" w:hAnsi="Arial" w:cs="Arial"/>
          <w:spacing w:val="-1"/>
          <w:lang w:val="en-GB"/>
        </w:rPr>
        <w:t>i</w:t>
      </w:r>
      <w:r w:rsidRPr="00685FDE">
        <w:rPr>
          <w:rFonts w:ascii="Arial" w:eastAsia="Arial" w:hAnsi="Arial" w:cs="Arial"/>
          <w:lang w:val="en-GB"/>
        </w:rPr>
        <w:t>d</w:t>
      </w:r>
      <w:r w:rsidRPr="00685FDE">
        <w:rPr>
          <w:rFonts w:ascii="Arial" w:eastAsia="Arial" w:hAnsi="Arial" w:cs="Arial"/>
          <w:spacing w:val="-1"/>
          <w:lang w:val="en-GB"/>
        </w:rPr>
        <w:t>e</w:t>
      </w:r>
      <w:r w:rsidRPr="00685FDE">
        <w:rPr>
          <w:rFonts w:ascii="Arial" w:eastAsia="Arial" w:hAnsi="Arial" w:cs="Arial"/>
          <w:lang w:val="en-GB"/>
        </w:rPr>
        <w:t>s</w:t>
      </w:r>
      <w:r w:rsidRPr="00685FDE">
        <w:rPr>
          <w:rFonts w:ascii="Arial" w:eastAsia="Arial" w:hAnsi="Arial" w:cs="Arial"/>
          <w:spacing w:val="30"/>
          <w:lang w:val="en-GB"/>
        </w:rPr>
        <w:t xml:space="preserve"> </w:t>
      </w:r>
      <w:r w:rsidRPr="00685FDE">
        <w:rPr>
          <w:rFonts w:ascii="Arial" w:eastAsia="Arial" w:hAnsi="Arial" w:cs="Arial"/>
          <w:lang w:val="en-GB"/>
        </w:rPr>
        <w:t>d</w:t>
      </w:r>
      <w:r w:rsidRPr="00685FDE">
        <w:rPr>
          <w:rFonts w:ascii="Arial" w:eastAsia="Arial" w:hAnsi="Arial" w:cs="Arial"/>
          <w:spacing w:val="-1"/>
          <w:lang w:val="en-GB"/>
        </w:rPr>
        <w:t>i</w:t>
      </w:r>
      <w:r w:rsidRPr="00685FDE">
        <w:rPr>
          <w:rFonts w:ascii="Arial" w:eastAsia="Arial" w:hAnsi="Arial" w:cs="Arial"/>
          <w:spacing w:val="1"/>
          <w:lang w:val="en-GB"/>
        </w:rPr>
        <w:t>r</w:t>
      </w:r>
      <w:r w:rsidRPr="00685FDE">
        <w:rPr>
          <w:rFonts w:ascii="Arial" w:eastAsia="Arial" w:hAnsi="Arial" w:cs="Arial"/>
          <w:lang w:val="en-GB"/>
        </w:rPr>
        <w:t>ectly</w:t>
      </w:r>
      <w:r w:rsidRPr="00685FDE">
        <w:rPr>
          <w:rFonts w:ascii="Arial" w:eastAsia="Arial" w:hAnsi="Arial" w:cs="Arial"/>
          <w:spacing w:val="27"/>
          <w:lang w:val="en-GB"/>
        </w:rPr>
        <w:t xml:space="preserve"> </w:t>
      </w:r>
      <w:r w:rsidRPr="00685FDE">
        <w:rPr>
          <w:rFonts w:ascii="Arial" w:eastAsia="Arial" w:hAnsi="Arial" w:cs="Arial"/>
          <w:spacing w:val="1"/>
          <w:lang w:val="en-GB"/>
        </w:rPr>
        <w:t>m</w:t>
      </w:r>
      <w:r w:rsidRPr="00685FDE">
        <w:rPr>
          <w:rFonts w:ascii="Arial" w:eastAsia="Arial" w:hAnsi="Arial" w:cs="Arial"/>
          <w:lang w:val="en-GB"/>
        </w:rPr>
        <w:t>a</w:t>
      </w:r>
      <w:r w:rsidRPr="00685FDE">
        <w:rPr>
          <w:rFonts w:ascii="Arial" w:eastAsia="Arial" w:hAnsi="Arial" w:cs="Arial"/>
          <w:spacing w:val="-1"/>
          <w:lang w:val="en-GB"/>
        </w:rPr>
        <w:t>n</w:t>
      </w:r>
      <w:r w:rsidRPr="00685FDE">
        <w:rPr>
          <w:rFonts w:ascii="Arial" w:eastAsia="Arial" w:hAnsi="Arial" w:cs="Arial"/>
          <w:lang w:val="en-GB"/>
        </w:rPr>
        <w:t>a</w:t>
      </w:r>
      <w:r w:rsidRPr="00685FDE">
        <w:rPr>
          <w:rFonts w:ascii="Arial" w:eastAsia="Arial" w:hAnsi="Arial" w:cs="Arial"/>
          <w:spacing w:val="1"/>
          <w:lang w:val="en-GB"/>
        </w:rPr>
        <w:t>g</w:t>
      </w:r>
      <w:r w:rsidRPr="00685FDE">
        <w:rPr>
          <w:rFonts w:ascii="Arial" w:eastAsia="Arial" w:hAnsi="Arial" w:cs="Arial"/>
          <w:lang w:val="en-GB"/>
        </w:rPr>
        <w:t>ed</w:t>
      </w:r>
      <w:r w:rsidRPr="00685FDE">
        <w:rPr>
          <w:rFonts w:ascii="Arial" w:eastAsia="Arial" w:hAnsi="Arial" w:cs="Arial"/>
          <w:spacing w:val="27"/>
          <w:lang w:val="en-GB"/>
        </w:rPr>
        <w:t xml:space="preserve"> </w:t>
      </w:r>
      <w:r w:rsidRPr="00685FDE">
        <w:rPr>
          <w:rFonts w:ascii="Arial" w:eastAsia="Arial" w:hAnsi="Arial" w:cs="Arial"/>
          <w:spacing w:val="2"/>
          <w:lang w:val="en-GB"/>
        </w:rPr>
        <w:t>f</w:t>
      </w:r>
      <w:r w:rsidRPr="00685FDE">
        <w:rPr>
          <w:rFonts w:ascii="Arial" w:eastAsia="Arial" w:hAnsi="Arial" w:cs="Arial"/>
          <w:lang w:val="en-GB"/>
        </w:rPr>
        <w:t>unds</w:t>
      </w:r>
      <w:r w:rsidRPr="00685FDE">
        <w:rPr>
          <w:rFonts w:ascii="Arial" w:eastAsia="Arial" w:hAnsi="Arial" w:cs="Arial"/>
          <w:spacing w:val="28"/>
          <w:lang w:val="en-GB"/>
        </w:rPr>
        <w:t xml:space="preserve"> </w:t>
      </w:r>
      <w:r w:rsidRPr="00685FDE">
        <w:rPr>
          <w:rFonts w:ascii="Arial" w:eastAsia="Arial" w:hAnsi="Arial" w:cs="Arial"/>
          <w:spacing w:val="1"/>
          <w:lang w:val="en-GB"/>
        </w:rPr>
        <w:t>f</w:t>
      </w:r>
      <w:r w:rsidRPr="00685FDE">
        <w:rPr>
          <w:rFonts w:ascii="Arial" w:eastAsia="Arial" w:hAnsi="Arial" w:cs="Arial"/>
          <w:lang w:val="en-GB"/>
        </w:rPr>
        <w:t>or</w:t>
      </w:r>
      <w:r w:rsidRPr="00685FDE">
        <w:rPr>
          <w:rFonts w:ascii="Arial" w:eastAsia="Arial" w:hAnsi="Arial" w:cs="Arial"/>
          <w:spacing w:val="30"/>
          <w:lang w:val="en-GB"/>
        </w:rPr>
        <w:t xml:space="preserve"> </w:t>
      </w:r>
      <w:r w:rsidRPr="00685FDE">
        <w:rPr>
          <w:rFonts w:ascii="Arial" w:eastAsia="Arial" w:hAnsi="Arial" w:cs="Arial"/>
          <w:lang w:val="en-GB"/>
        </w:rPr>
        <w:t>su</w:t>
      </w:r>
      <w:r w:rsidRPr="00685FDE">
        <w:rPr>
          <w:rFonts w:ascii="Arial" w:eastAsia="Arial" w:hAnsi="Arial" w:cs="Arial"/>
          <w:spacing w:val="-1"/>
          <w:lang w:val="en-GB"/>
        </w:rPr>
        <w:t>p</w:t>
      </w:r>
      <w:r w:rsidRPr="00685FDE">
        <w:rPr>
          <w:rFonts w:ascii="Arial" w:eastAsia="Arial" w:hAnsi="Arial" w:cs="Arial"/>
          <w:lang w:val="en-GB"/>
        </w:rPr>
        <w:t>p</w:t>
      </w:r>
      <w:r w:rsidRPr="00685FDE">
        <w:rPr>
          <w:rFonts w:ascii="Arial" w:eastAsia="Arial" w:hAnsi="Arial" w:cs="Arial"/>
          <w:spacing w:val="-3"/>
          <w:lang w:val="en-GB"/>
        </w:rPr>
        <w:t>o</w:t>
      </w:r>
      <w:r w:rsidRPr="00685FDE">
        <w:rPr>
          <w:rFonts w:ascii="Arial" w:eastAsia="Arial" w:hAnsi="Arial" w:cs="Arial"/>
          <w:spacing w:val="1"/>
          <w:lang w:val="en-GB"/>
        </w:rPr>
        <w:t>r</w:t>
      </w:r>
      <w:r w:rsidRPr="00685FDE">
        <w:rPr>
          <w:rFonts w:ascii="Arial" w:eastAsia="Arial" w:hAnsi="Arial" w:cs="Arial"/>
          <w:lang w:val="en-GB"/>
        </w:rPr>
        <w:t>t</w:t>
      </w:r>
      <w:r w:rsidRPr="00685FDE">
        <w:rPr>
          <w:rFonts w:ascii="Arial" w:eastAsia="Arial" w:hAnsi="Arial" w:cs="Arial"/>
          <w:spacing w:val="29"/>
          <w:lang w:val="en-GB"/>
        </w:rPr>
        <w:t xml:space="preserve"> </w:t>
      </w:r>
      <w:r w:rsidRPr="00685FDE">
        <w:rPr>
          <w:rFonts w:ascii="Arial" w:eastAsia="Arial" w:hAnsi="Arial" w:cs="Arial"/>
          <w:spacing w:val="-3"/>
          <w:lang w:val="en-GB"/>
        </w:rPr>
        <w:t>o</w:t>
      </w:r>
      <w:r w:rsidRPr="00685FDE">
        <w:rPr>
          <w:rFonts w:ascii="Arial" w:eastAsia="Arial" w:hAnsi="Arial" w:cs="Arial"/>
          <w:lang w:val="en-GB"/>
        </w:rPr>
        <w:t>f</w:t>
      </w:r>
      <w:r w:rsidRPr="00685FDE">
        <w:rPr>
          <w:rFonts w:ascii="Arial" w:eastAsia="Arial" w:hAnsi="Arial" w:cs="Arial"/>
          <w:spacing w:val="34"/>
          <w:lang w:val="en-GB"/>
        </w:rPr>
        <w:t xml:space="preserve"> </w:t>
      </w:r>
      <w:r w:rsidRPr="007D0BC7">
        <w:rPr>
          <w:rFonts w:ascii="Arial" w:eastAsia="Arial" w:hAnsi="Arial" w:cs="Arial"/>
          <w:noProof/>
          <w:lang w:val="en-GB"/>
        </w:rPr>
        <w:t>ReSPA</w:t>
      </w:r>
      <w:r w:rsidRPr="00685FDE">
        <w:rPr>
          <w:rFonts w:ascii="Arial" w:eastAsia="Arial" w:hAnsi="Arial" w:cs="Arial"/>
          <w:lang w:val="en-GB"/>
        </w:rPr>
        <w:t xml:space="preserve"> activities (</w:t>
      </w:r>
      <w:r w:rsidR="00D459CD">
        <w:rPr>
          <w:rFonts w:ascii="Arial" w:eastAsia="Arial" w:hAnsi="Arial" w:cs="Arial"/>
          <w:lang w:val="en-GB"/>
        </w:rPr>
        <w:t>networking meetings, research and capacity development activities</w:t>
      </w:r>
      <w:r w:rsidRPr="00685FDE">
        <w:rPr>
          <w:rFonts w:ascii="Arial" w:eastAsia="Arial" w:hAnsi="Arial" w:cs="Arial"/>
          <w:lang w:val="en-GB"/>
        </w:rPr>
        <w:t>) in line with the EU ac</w:t>
      </w:r>
      <w:r w:rsidRPr="00685FDE">
        <w:rPr>
          <w:rFonts w:ascii="Arial" w:eastAsia="Arial" w:hAnsi="Arial" w:cs="Arial"/>
          <w:spacing w:val="-3"/>
          <w:lang w:val="en-GB"/>
        </w:rPr>
        <w:t>c</w:t>
      </w:r>
      <w:r w:rsidRPr="00685FDE">
        <w:rPr>
          <w:rFonts w:ascii="Arial" w:eastAsia="Arial" w:hAnsi="Arial" w:cs="Arial"/>
          <w:lang w:val="en-GB"/>
        </w:rPr>
        <w:t>ess</w:t>
      </w:r>
      <w:r w:rsidRPr="00685FDE">
        <w:rPr>
          <w:rFonts w:ascii="Arial" w:eastAsia="Arial" w:hAnsi="Arial" w:cs="Arial"/>
          <w:spacing w:val="-1"/>
          <w:lang w:val="en-GB"/>
        </w:rPr>
        <w:t>i</w:t>
      </w:r>
      <w:r w:rsidRPr="00685FDE">
        <w:rPr>
          <w:rFonts w:ascii="Arial" w:eastAsia="Arial" w:hAnsi="Arial" w:cs="Arial"/>
          <w:lang w:val="en-GB"/>
        </w:rPr>
        <w:t>on</w:t>
      </w:r>
      <w:r w:rsidRPr="00685FDE">
        <w:rPr>
          <w:rFonts w:ascii="Arial" w:eastAsia="Arial" w:hAnsi="Arial" w:cs="Arial"/>
          <w:spacing w:val="29"/>
          <w:lang w:val="en-GB"/>
        </w:rPr>
        <w:t xml:space="preserve"> </w:t>
      </w:r>
      <w:r w:rsidRPr="00685FDE">
        <w:rPr>
          <w:rFonts w:ascii="Arial" w:eastAsia="Arial" w:hAnsi="Arial" w:cs="Arial"/>
          <w:lang w:val="en-GB"/>
        </w:rPr>
        <w:t>proces</w:t>
      </w:r>
      <w:r w:rsidRPr="00685FDE">
        <w:rPr>
          <w:rFonts w:ascii="Arial" w:eastAsia="Arial" w:hAnsi="Arial" w:cs="Arial"/>
          <w:spacing w:val="-3"/>
          <w:lang w:val="en-GB"/>
        </w:rPr>
        <w:t>s</w:t>
      </w:r>
      <w:r w:rsidRPr="00685FDE">
        <w:rPr>
          <w:rFonts w:ascii="Arial" w:eastAsia="Arial" w:hAnsi="Arial" w:cs="Arial"/>
          <w:spacing w:val="1"/>
          <w:lang w:val="en-GB"/>
        </w:rPr>
        <w:t xml:space="preserve">. </w:t>
      </w:r>
      <w:r w:rsidRPr="00685FDE">
        <w:rPr>
          <w:rFonts w:ascii="Arial" w:hAnsi="Arial" w:cs="Arial"/>
          <w:lang w:val="en-GB"/>
        </w:rPr>
        <w:t xml:space="preserve">The </w:t>
      </w:r>
      <w:r w:rsidR="00D459CD" w:rsidRPr="00D459CD">
        <w:rPr>
          <w:rFonts w:ascii="Arial" w:eastAsia="Arial" w:hAnsi="Arial" w:cs="Arial"/>
          <w:lang w:val="en-GB"/>
        </w:rPr>
        <w:t>overall objective</w:t>
      </w:r>
      <w:r w:rsidR="00D459CD">
        <w:rPr>
          <w:rFonts w:ascii="Arial" w:eastAsia="Arial" w:hAnsi="Arial" w:cs="Arial"/>
          <w:lang w:val="en-GB"/>
        </w:rPr>
        <w:t xml:space="preserve"> financed by the</w:t>
      </w:r>
      <w:r w:rsidR="00D459CD" w:rsidRPr="00D459CD">
        <w:rPr>
          <w:rFonts w:ascii="Arial" w:eastAsia="Arial" w:hAnsi="Arial" w:cs="Arial"/>
          <w:lang w:val="en-GB"/>
        </w:rPr>
        <w:t xml:space="preserve"> </w:t>
      </w:r>
      <w:r w:rsidR="00D459CD" w:rsidRPr="00685FDE">
        <w:rPr>
          <w:rFonts w:ascii="Arial" w:hAnsi="Arial" w:cs="Arial"/>
          <w:lang w:val="en-GB"/>
        </w:rPr>
        <w:t xml:space="preserve">current EC grant </w:t>
      </w:r>
      <w:r w:rsidR="00347078">
        <w:rPr>
          <w:rFonts w:ascii="Arial" w:hAnsi="Arial" w:cs="Arial"/>
          <w:lang w:val="en-GB"/>
        </w:rPr>
        <w:t xml:space="preserve">(concluded for the three years’ period) </w:t>
      </w:r>
      <w:r w:rsidR="00D459CD" w:rsidRPr="00D459CD">
        <w:rPr>
          <w:rFonts w:ascii="Arial" w:eastAsia="Arial" w:hAnsi="Arial" w:cs="Arial"/>
          <w:lang w:val="en-GB"/>
        </w:rPr>
        <w:t xml:space="preserve">is to support the public administrations of the Western Balkans to provide better services for citizens and businesses. The specific objective of the project aims to improve the implementation of the key horizontal governance and public administration reform fields identified in the national PAR strategies. </w:t>
      </w:r>
    </w:p>
    <w:p w14:paraId="2C6271D3" w14:textId="519D318F" w:rsidR="009B0F4C" w:rsidRPr="00A04D66" w:rsidRDefault="000636A4" w:rsidP="00BC7796">
      <w:pPr>
        <w:jc w:val="both"/>
        <w:rPr>
          <w:rFonts w:ascii="Charter BT" w:hAnsi="Charter BT"/>
          <w:b/>
          <w:color w:val="0092AF"/>
          <w:sz w:val="24"/>
          <w:szCs w:val="24"/>
          <w:lang w:val="en-GB"/>
        </w:rPr>
      </w:pPr>
      <w:r>
        <w:rPr>
          <w:rFonts w:ascii="Arial" w:hAnsi="Arial" w:cs="Arial"/>
          <w:color w:val="1F497D"/>
          <w:lang w:val="en-GB"/>
        </w:rPr>
        <w:t xml:space="preserve"> </w:t>
      </w:r>
      <w:r w:rsidR="009B0F4C" w:rsidRPr="00A04D66">
        <w:rPr>
          <w:rFonts w:ascii="Charter BT" w:hAnsi="Charter BT"/>
          <w:b/>
          <w:color w:val="0092AF"/>
          <w:sz w:val="24"/>
          <w:szCs w:val="24"/>
          <w:lang w:val="en-GB"/>
        </w:rPr>
        <w:t>Purpose</w:t>
      </w:r>
    </w:p>
    <w:p w14:paraId="57B570BC" w14:textId="77777777" w:rsidR="009B0F4C" w:rsidRDefault="009B0F4C" w:rsidP="009B0F4C">
      <w:pPr>
        <w:spacing w:after="0"/>
        <w:jc w:val="both"/>
        <w:rPr>
          <w:rFonts w:ascii="Arial" w:hAnsi="Arial" w:cs="Arial"/>
          <w:lang w:val="en-GB"/>
        </w:rPr>
      </w:pPr>
    </w:p>
    <w:p w14:paraId="66B2C844" w14:textId="7E1F086A" w:rsidR="00FB7D62" w:rsidRPr="005961EE" w:rsidRDefault="00FB7D62" w:rsidP="00FB7D62">
      <w:pPr>
        <w:jc w:val="both"/>
        <w:rPr>
          <w:rFonts w:ascii="Arial" w:eastAsia="Arial" w:hAnsi="Arial" w:cs="Arial"/>
          <w:u w:val="single"/>
          <w:lang w:val="en-GB"/>
        </w:rPr>
      </w:pPr>
      <w:r>
        <w:rPr>
          <w:rFonts w:ascii="Arial" w:eastAsia="Arial" w:hAnsi="Arial" w:cs="Arial"/>
          <w:lang w:val="en-GB"/>
        </w:rPr>
        <w:t>Compliant with the recommendations from</w:t>
      </w:r>
      <w:r w:rsidR="001B72C4">
        <w:rPr>
          <w:rFonts w:ascii="Arial" w:eastAsia="Arial" w:hAnsi="Arial" w:cs="Arial"/>
          <w:lang w:val="en-GB"/>
        </w:rPr>
        <w:t xml:space="preserve"> the</w:t>
      </w:r>
      <w:r>
        <w:rPr>
          <w:rFonts w:ascii="Arial" w:eastAsia="Arial" w:hAnsi="Arial" w:cs="Arial"/>
          <w:lang w:val="en-GB"/>
        </w:rPr>
        <w:t xml:space="preserve"> EC ROM Report, identifying need for increased visibility and communication with the regional stakeholders, the implementation of the current EC Grant profiles outputs </w:t>
      </w:r>
      <w:r w:rsidRPr="005961EE">
        <w:rPr>
          <w:rFonts w:ascii="Arial" w:eastAsia="Arial" w:hAnsi="Arial" w:cs="Arial"/>
          <w:u w:val="single"/>
          <w:lang w:val="en-GB"/>
        </w:rPr>
        <w:t>to ensure solid promotion of the activities through the professional communications with the relevant audience and ensuring the visibility of the results achieved by ReSPA.</w:t>
      </w:r>
    </w:p>
    <w:p w14:paraId="73B9CF16" w14:textId="77777777" w:rsidR="00FB7D62" w:rsidRDefault="00FB7D62" w:rsidP="00FB7D62">
      <w:pPr>
        <w:pStyle w:val="bodytext0"/>
        <w:spacing w:before="0" w:beforeAutospacing="0" w:after="0" w:line="276" w:lineRule="auto"/>
        <w:jc w:val="both"/>
        <w:rPr>
          <w:color w:val="1F497D"/>
          <w:lang w:val="en-GB"/>
        </w:rPr>
      </w:pPr>
      <w:r>
        <w:rPr>
          <w:rFonts w:eastAsia="Arial"/>
          <w:lang w:val="en-GB"/>
        </w:rPr>
        <w:t xml:space="preserve">Communication and visibility should be achieved in accordance with the </w:t>
      </w:r>
      <w:r w:rsidRPr="0095757E">
        <w:rPr>
          <w:lang w:val="en-GB"/>
        </w:rPr>
        <w:t>Communication and Visibility Action Plan</w:t>
      </w:r>
      <w:r>
        <w:rPr>
          <w:lang w:val="en-GB"/>
        </w:rPr>
        <w:t xml:space="preserve"> of the EC Grant (Annex </w:t>
      </w:r>
      <w:r w:rsidR="002E7DA8">
        <w:rPr>
          <w:lang w:val="en-GB"/>
        </w:rPr>
        <w:t>1</w:t>
      </w:r>
      <w:r>
        <w:rPr>
          <w:lang w:val="en-GB"/>
        </w:rPr>
        <w:t>),</w:t>
      </w:r>
      <w:r w:rsidRPr="00347078">
        <w:rPr>
          <w:lang w:val="en-GB"/>
        </w:rPr>
        <w:t xml:space="preserve"> and aligning </w:t>
      </w:r>
      <w:r w:rsidRPr="00347078">
        <w:rPr>
          <w:noProof/>
          <w:lang w:val="en-GB"/>
        </w:rPr>
        <w:t>ReSPA</w:t>
      </w:r>
      <w:r w:rsidRPr="00347078">
        <w:rPr>
          <w:lang w:val="en-GB"/>
        </w:rPr>
        <w:t xml:space="preserve"> practices with the new Communication and Visibility in EU-financed External Actions requirements (the document is available on the following link: </w:t>
      </w:r>
      <w:hyperlink r:id="rId8" w:history="1">
        <w:r w:rsidRPr="00347078">
          <w:rPr>
            <w:rStyle w:val="Hyperlink"/>
            <w:color w:val="0000FF"/>
            <w:lang w:val="en-GB"/>
          </w:rPr>
          <w:t>https://ec.europa.eu/europeaid/sites/devco/files/communication-visibility-requirements-2018_en.pdf</w:t>
        </w:r>
      </w:hyperlink>
      <w:r w:rsidRPr="00347078">
        <w:rPr>
          <w:color w:val="1F497D"/>
          <w:lang w:val="en-GB"/>
        </w:rPr>
        <w:t>).</w:t>
      </w:r>
      <w:r>
        <w:rPr>
          <w:color w:val="1F497D"/>
          <w:lang w:val="en-GB"/>
        </w:rPr>
        <w:t xml:space="preserve"> </w:t>
      </w:r>
    </w:p>
    <w:p w14:paraId="3A4A7EE5" w14:textId="77777777" w:rsidR="00FB7D62" w:rsidRDefault="00FB7D62" w:rsidP="00FB7D62">
      <w:pPr>
        <w:pStyle w:val="bodytext0"/>
        <w:spacing w:before="0" w:beforeAutospacing="0" w:after="0" w:line="276" w:lineRule="auto"/>
        <w:jc w:val="both"/>
        <w:rPr>
          <w:color w:val="1F497D"/>
          <w:lang w:val="en-GB"/>
        </w:rPr>
      </w:pPr>
    </w:p>
    <w:p w14:paraId="56F2F36D" w14:textId="4134754B" w:rsidR="009B0F4C" w:rsidRDefault="009B0F4C" w:rsidP="00FB7D62">
      <w:pPr>
        <w:pStyle w:val="bodytext0"/>
        <w:spacing w:before="0" w:beforeAutospacing="0" w:after="0" w:line="276" w:lineRule="auto"/>
        <w:jc w:val="both"/>
        <w:rPr>
          <w:sz w:val="22"/>
          <w:szCs w:val="22"/>
          <w:lang w:val="en-GB"/>
        </w:rPr>
      </w:pPr>
      <w:r w:rsidRPr="00C344A4">
        <w:rPr>
          <w:rFonts w:eastAsia="Times New Roman"/>
          <w:bCs/>
          <w:color w:val="auto"/>
          <w:sz w:val="22"/>
          <w:szCs w:val="22"/>
          <w:lang w:val="en-GB"/>
        </w:rPr>
        <w:t xml:space="preserve">The purpose of </w:t>
      </w:r>
      <w:r w:rsidR="00347078">
        <w:rPr>
          <w:rFonts w:eastAsia="Times New Roman"/>
          <w:bCs/>
          <w:color w:val="auto"/>
          <w:sz w:val="22"/>
          <w:szCs w:val="22"/>
          <w:lang w:val="en-GB"/>
        </w:rPr>
        <w:t>engagement of the Communication and Visibility Officer</w:t>
      </w:r>
      <w:r w:rsidR="006B1D98">
        <w:rPr>
          <w:rFonts w:eastAsia="Times New Roman"/>
          <w:bCs/>
          <w:color w:val="auto"/>
          <w:sz w:val="22"/>
          <w:szCs w:val="22"/>
          <w:lang w:val="en-GB"/>
        </w:rPr>
        <w:t xml:space="preserve"> (</w:t>
      </w:r>
      <w:bookmarkStart w:id="2" w:name="_Hlk2247825"/>
      <w:r w:rsidR="006B1D98">
        <w:rPr>
          <w:rFonts w:eastAsia="Times New Roman"/>
          <w:bCs/>
          <w:color w:val="auto"/>
          <w:sz w:val="22"/>
          <w:szCs w:val="22"/>
          <w:lang w:val="en-GB"/>
        </w:rPr>
        <w:t>C&amp;VO</w:t>
      </w:r>
      <w:bookmarkEnd w:id="2"/>
      <w:r w:rsidR="006B1D98">
        <w:rPr>
          <w:rFonts w:eastAsia="Times New Roman"/>
          <w:bCs/>
          <w:color w:val="auto"/>
          <w:sz w:val="22"/>
          <w:szCs w:val="22"/>
          <w:lang w:val="en-GB"/>
        </w:rPr>
        <w:t>)</w:t>
      </w:r>
      <w:r w:rsidRPr="00C344A4">
        <w:rPr>
          <w:rFonts w:eastAsia="Times New Roman"/>
          <w:bCs/>
          <w:color w:val="auto"/>
          <w:sz w:val="22"/>
          <w:szCs w:val="22"/>
          <w:lang w:val="en-GB"/>
        </w:rPr>
        <w:t xml:space="preserve"> is to provide the </w:t>
      </w:r>
      <w:r w:rsidRPr="007D0BC7">
        <w:rPr>
          <w:rFonts w:eastAsia="Times New Roman"/>
          <w:bCs/>
          <w:noProof/>
          <w:color w:val="auto"/>
          <w:sz w:val="22"/>
          <w:szCs w:val="22"/>
          <w:lang w:val="en-GB"/>
        </w:rPr>
        <w:t>ReSPA</w:t>
      </w:r>
      <w:r w:rsidRPr="00C344A4">
        <w:rPr>
          <w:rFonts w:eastAsia="Times New Roman"/>
          <w:bCs/>
          <w:color w:val="auto"/>
          <w:sz w:val="22"/>
          <w:szCs w:val="22"/>
          <w:lang w:val="en-GB"/>
        </w:rPr>
        <w:t xml:space="preserve"> Secretariat with </w:t>
      </w:r>
      <w:r w:rsidR="00347078">
        <w:rPr>
          <w:rFonts w:eastAsia="Times New Roman"/>
          <w:bCs/>
          <w:color w:val="auto"/>
          <w:sz w:val="22"/>
          <w:szCs w:val="22"/>
          <w:lang w:val="en-GB"/>
        </w:rPr>
        <w:t xml:space="preserve">a project employee </w:t>
      </w:r>
      <w:r w:rsidRPr="00C344A4">
        <w:rPr>
          <w:rFonts w:eastAsia="Times New Roman"/>
          <w:bCs/>
          <w:color w:val="auto"/>
          <w:sz w:val="22"/>
          <w:szCs w:val="22"/>
          <w:lang w:val="en-GB"/>
        </w:rPr>
        <w:t>in</w:t>
      </w:r>
      <w:r>
        <w:rPr>
          <w:rFonts w:eastAsia="Times New Roman"/>
          <w:bCs/>
          <w:color w:val="auto"/>
          <w:sz w:val="22"/>
          <w:szCs w:val="22"/>
          <w:lang w:val="en-GB"/>
        </w:rPr>
        <w:t xml:space="preserve"> the</w:t>
      </w:r>
      <w:r w:rsidRPr="00C344A4">
        <w:rPr>
          <w:rFonts w:eastAsia="Times New Roman"/>
          <w:bCs/>
          <w:color w:val="auto"/>
          <w:sz w:val="22"/>
          <w:szCs w:val="22"/>
          <w:lang w:val="en-GB"/>
        </w:rPr>
        <w:t xml:space="preserve"> </w:t>
      </w:r>
      <w:r w:rsidRPr="007D0BC7">
        <w:rPr>
          <w:rFonts w:eastAsia="Times New Roman"/>
          <w:bCs/>
          <w:noProof/>
          <w:color w:val="auto"/>
          <w:sz w:val="22"/>
          <w:szCs w:val="22"/>
          <w:lang w:val="en-GB"/>
        </w:rPr>
        <w:t>domain</w:t>
      </w:r>
      <w:r w:rsidRPr="00C344A4">
        <w:rPr>
          <w:rFonts w:eastAsia="Times New Roman"/>
          <w:bCs/>
          <w:color w:val="auto"/>
          <w:sz w:val="22"/>
          <w:szCs w:val="22"/>
          <w:lang w:val="en-GB"/>
        </w:rPr>
        <w:t xml:space="preserve"> of Communications and Visibility, in order to implement the</w:t>
      </w:r>
      <w:r w:rsidRPr="00C344A4">
        <w:rPr>
          <w:sz w:val="22"/>
          <w:szCs w:val="22"/>
          <w:lang w:val="en-GB"/>
        </w:rPr>
        <w:t xml:space="preserve"> </w:t>
      </w:r>
      <w:bookmarkStart w:id="3" w:name="_Hlk2255071"/>
      <w:r w:rsidR="0095757E">
        <w:rPr>
          <w:sz w:val="22"/>
          <w:szCs w:val="22"/>
          <w:lang w:val="en-GB"/>
        </w:rPr>
        <w:t>Communication and Visibility Action Plan</w:t>
      </w:r>
      <w:r w:rsidRPr="00C344A4">
        <w:rPr>
          <w:sz w:val="22"/>
          <w:szCs w:val="22"/>
          <w:lang w:val="en-GB"/>
        </w:rPr>
        <w:t xml:space="preserve"> </w:t>
      </w:r>
      <w:bookmarkEnd w:id="3"/>
      <w:r w:rsidR="0095757E">
        <w:rPr>
          <w:sz w:val="22"/>
          <w:szCs w:val="22"/>
          <w:lang w:val="en-GB"/>
        </w:rPr>
        <w:t xml:space="preserve">of the EC Grant </w:t>
      </w:r>
      <w:r w:rsidRPr="00C344A4">
        <w:rPr>
          <w:sz w:val="22"/>
          <w:szCs w:val="22"/>
          <w:lang w:val="en-GB"/>
        </w:rPr>
        <w:t xml:space="preserve">and align </w:t>
      </w:r>
      <w:r w:rsidRPr="007D0BC7">
        <w:rPr>
          <w:noProof/>
          <w:sz w:val="22"/>
          <w:szCs w:val="22"/>
          <w:lang w:val="en-GB"/>
        </w:rPr>
        <w:t>ReSPA</w:t>
      </w:r>
      <w:r w:rsidRPr="00C344A4">
        <w:rPr>
          <w:sz w:val="22"/>
          <w:szCs w:val="22"/>
          <w:lang w:val="en-GB"/>
        </w:rPr>
        <w:t xml:space="preserve"> practices with the </w:t>
      </w:r>
      <w:r>
        <w:rPr>
          <w:sz w:val="22"/>
          <w:szCs w:val="22"/>
          <w:lang w:val="en-GB"/>
        </w:rPr>
        <w:t xml:space="preserve">requirements for </w:t>
      </w:r>
      <w:r w:rsidRPr="00C344A4">
        <w:rPr>
          <w:sz w:val="22"/>
          <w:szCs w:val="22"/>
          <w:lang w:val="en-GB"/>
        </w:rPr>
        <w:t>Communication and Visibility in EU-financed External Actions</w:t>
      </w:r>
      <w:r>
        <w:rPr>
          <w:sz w:val="22"/>
          <w:szCs w:val="22"/>
          <w:lang w:val="en-GB"/>
        </w:rPr>
        <w:t xml:space="preserve">. </w:t>
      </w:r>
      <w:r w:rsidR="0095757E">
        <w:rPr>
          <w:sz w:val="22"/>
          <w:szCs w:val="22"/>
          <w:lang w:val="en-GB"/>
        </w:rPr>
        <w:lastRenderedPageBreak/>
        <w:t>The C&amp;VO shall operate under the guidance of the Director of ReSPA and other relevant ReSPA managerial staff.</w:t>
      </w:r>
      <w:r w:rsidR="00637CC1">
        <w:rPr>
          <w:sz w:val="22"/>
          <w:szCs w:val="22"/>
          <w:lang w:val="en-GB"/>
        </w:rPr>
        <w:t xml:space="preserve"> This is the International Staff position.</w:t>
      </w:r>
    </w:p>
    <w:p w14:paraId="41718D71" w14:textId="77777777" w:rsidR="009B0F4C" w:rsidRPr="00A04D66" w:rsidRDefault="009B0F4C" w:rsidP="009B0F4C">
      <w:pPr>
        <w:spacing w:before="240" w:after="0"/>
        <w:jc w:val="both"/>
        <w:rPr>
          <w:rFonts w:ascii="Charter BT" w:hAnsi="Charter BT"/>
          <w:b/>
          <w:color w:val="0092AF"/>
          <w:sz w:val="24"/>
          <w:szCs w:val="24"/>
          <w:lang w:val="en-GB"/>
        </w:rPr>
      </w:pPr>
      <w:r w:rsidRPr="00A04D66">
        <w:rPr>
          <w:rFonts w:ascii="Charter BT" w:hAnsi="Charter BT"/>
          <w:b/>
          <w:color w:val="0092AF"/>
          <w:sz w:val="24"/>
          <w:szCs w:val="24"/>
          <w:lang w:val="en-GB"/>
        </w:rPr>
        <w:t>Objectives and Scope of the Assignment</w:t>
      </w:r>
    </w:p>
    <w:p w14:paraId="3C4BF0A8" w14:textId="77777777" w:rsidR="009B0F4C" w:rsidRDefault="009B0F4C" w:rsidP="009B0F4C">
      <w:pPr>
        <w:pStyle w:val="BodyText"/>
        <w:widowControl/>
        <w:autoSpaceDE/>
        <w:autoSpaceDN/>
        <w:adjustRightInd/>
        <w:spacing w:line="276" w:lineRule="auto"/>
        <w:rPr>
          <w:rFonts w:cs="Arial"/>
          <w:color w:val="000000"/>
          <w:sz w:val="22"/>
          <w:szCs w:val="22"/>
          <w:lang w:eastAsia="bs-Latn-BA"/>
        </w:rPr>
      </w:pPr>
    </w:p>
    <w:p w14:paraId="485C373F" w14:textId="77777777" w:rsidR="009B0F4C" w:rsidRDefault="009B0F4C" w:rsidP="009B0F4C">
      <w:pPr>
        <w:pStyle w:val="BodyText"/>
        <w:widowControl/>
        <w:autoSpaceDE/>
        <w:autoSpaceDN/>
        <w:adjustRightInd/>
        <w:spacing w:line="276" w:lineRule="auto"/>
        <w:rPr>
          <w:rFonts w:cs="Arial"/>
          <w:color w:val="000000"/>
          <w:sz w:val="22"/>
          <w:szCs w:val="22"/>
          <w:lang w:eastAsia="bs-Latn-BA"/>
        </w:rPr>
      </w:pPr>
      <w:r>
        <w:rPr>
          <w:rFonts w:cs="Arial"/>
          <w:color w:val="000000"/>
          <w:sz w:val="22"/>
          <w:szCs w:val="22"/>
          <w:lang w:eastAsia="bs-Latn-BA"/>
        </w:rPr>
        <w:t>The Objectives of the Assignment are to:</w:t>
      </w:r>
    </w:p>
    <w:p w14:paraId="14C03A0A" w14:textId="0824CC21" w:rsidR="009B0F4C" w:rsidRPr="00C2362E" w:rsidRDefault="009B0F4C" w:rsidP="009B0F4C">
      <w:pPr>
        <w:pStyle w:val="bodytext0"/>
        <w:numPr>
          <w:ilvl w:val="0"/>
          <w:numId w:val="10"/>
        </w:numPr>
        <w:spacing w:before="0" w:beforeAutospacing="0" w:after="0" w:line="276" w:lineRule="auto"/>
        <w:jc w:val="both"/>
        <w:rPr>
          <w:color w:val="auto"/>
          <w:sz w:val="22"/>
          <w:szCs w:val="22"/>
          <w:lang w:val="en-GB"/>
        </w:rPr>
      </w:pPr>
      <w:r w:rsidRPr="00C2362E">
        <w:rPr>
          <w:color w:val="auto"/>
          <w:sz w:val="22"/>
          <w:szCs w:val="22"/>
          <w:lang w:val="en-GB"/>
        </w:rPr>
        <w:t xml:space="preserve">Strengthen </w:t>
      </w:r>
      <w:r w:rsidRPr="007D0BC7">
        <w:rPr>
          <w:noProof/>
          <w:color w:val="auto"/>
          <w:sz w:val="22"/>
          <w:szCs w:val="22"/>
          <w:lang w:val="en-GB"/>
        </w:rPr>
        <w:t>ReSPA’s</w:t>
      </w:r>
      <w:r w:rsidRPr="00C2362E">
        <w:rPr>
          <w:color w:val="auto"/>
          <w:sz w:val="22"/>
          <w:szCs w:val="22"/>
          <w:lang w:val="en-GB"/>
        </w:rPr>
        <w:t xml:space="preserve"> influence by highlight</w:t>
      </w:r>
      <w:r>
        <w:rPr>
          <w:color w:val="auto"/>
          <w:sz w:val="22"/>
          <w:szCs w:val="22"/>
          <w:lang w:val="en-GB"/>
        </w:rPr>
        <w:t>ing</w:t>
      </w:r>
      <w:r w:rsidRPr="00C2362E">
        <w:rPr>
          <w:color w:val="auto"/>
          <w:sz w:val="22"/>
          <w:szCs w:val="22"/>
          <w:lang w:val="en-GB"/>
        </w:rPr>
        <w:t xml:space="preserve"> results</w:t>
      </w:r>
      <w:r>
        <w:rPr>
          <w:color w:val="auto"/>
          <w:sz w:val="22"/>
          <w:szCs w:val="22"/>
          <w:lang w:val="en-GB"/>
        </w:rPr>
        <w:t xml:space="preserve"> </w:t>
      </w:r>
      <w:r w:rsidR="00347078">
        <w:rPr>
          <w:color w:val="auto"/>
          <w:sz w:val="22"/>
          <w:szCs w:val="22"/>
          <w:lang w:val="en-GB"/>
        </w:rPr>
        <w:t>achieved through the implementation of the EC Grant</w:t>
      </w:r>
      <w:r>
        <w:rPr>
          <w:color w:val="auto"/>
          <w:sz w:val="22"/>
          <w:szCs w:val="22"/>
          <w:lang w:val="en-GB"/>
        </w:rPr>
        <w:t>;</w:t>
      </w:r>
    </w:p>
    <w:p w14:paraId="2D7F566B" w14:textId="77777777" w:rsidR="009B0F4C" w:rsidRPr="00C2362E" w:rsidRDefault="009B0F4C" w:rsidP="009B0F4C">
      <w:pPr>
        <w:pStyle w:val="bodytext0"/>
        <w:numPr>
          <w:ilvl w:val="0"/>
          <w:numId w:val="10"/>
        </w:numPr>
        <w:spacing w:before="0" w:beforeAutospacing="0" w:after="0" w:line="276" w:lineRule="auto"/>
        <w:jc w:val="both"/>
        <w:rPr>
          <w:color w:val="auto"/>
          <w:sz w:val="22"/>
          <w:szCs w:val="22"/>
          <w:lang w:val="en-GB"/>
        </w:rPr>
      </w:pPr>
      <w:r w:rsidRPr="00C2362E">
        <w:rPr>
          <w:color w:val="auto"/>
          <w:sz w:val="22"/>
          <w:szCs w:val="22"/>
          <w:lang w:val="en-GB"/>
        </w:rPr>
        <w:t xml:space="preserve">Prepare information and practical illustrations for media </w:t>
      </w:r>
      <w:r>
        <w:rPr>
          <w:color w:val="auto"/>
          <w:sz w:val="22"/>
          <w:szCs w:val="22"/>
          <w:lang w:val="en-GB"/>
        </w:rPr>
        <w:t xml:space="preserve">about </w:t>
      </w:r>
      <w:r w:rsidRPr="007D0BC7">
        <w:rPr>
          <w:noProof/>
          <w:color w:val="auto"/>
          <w:sz w:val="22"/>
          <w:szCs w:val="22"/>
          <w:lang w:val="en-GB"/>
        </w:rPr>
        <w:t>ReSPA</w:t>
      </w:r>
      <w:r>
        <w:rPr>
          <w:color w:val="auto"/>
          <w:sz w:val="22"/>
          <w:szCs w:val="22"/>
          <w:lang w:val="en-GB"/>
        </w:rPr>
        <w:t xml:space="preserve"> results and activities;</w:t>
      </w:r>
    </w:p>
    <w:p w14:paraId="092316F9" w14:textId="5585415F" w:rsidR="009B0F4C" w:rsidRPr="00C2362E" w:rsidRDefault="009B0F4C" w:rsidP="009B0F4C">
      <w:pPr>
        <w:pStyle w:val="bodytext0"/>
        <w:numPr>
          <w:ilvl w:val="0"/>
          <w:numId w:val="10"/>
        </w:numPr>
        <w:spacing w:before="0" w:beforeAutospacing="0" w:after="0" w:line="276" w:lineRule="auto"/>
        <w:jc w:val="both"/>
        <w:rPr>
          <w:color w:val="auto"/>
          <w:sz w:val="22"/>
          <w:szCs w:val="22"/>
          <w:lang w:val="en-GB"/>
        </w:rPr>
      </w:pPr>
      <w:r w:rsidRPr="00C2362E">
        <w:rPr>
          <w:color w:val="auto"/>
          <w:sz w:val="22"/>
          <w:szCs w:val="22"/>
          <w:lang w:val="en-GB"/>
        </w:rPr>
        <w:t xml:space="preserve">Increase influence on decision and policy makers and implementers to </w:t>
      </w:r>
      <w:r w:rsidRPr="007D0BC7">
        <w:rPr>
          <w:noProof/>
          <w:color w:val="auto"/>
          <w:sz w:val="22"/>
          <w:szCs w:val="22"/>
          <w:lang w:val="en-GB"/>
        </w:rPr>
        <w:t>clearly</w:t>
      </w:r>
      <w:r w:rsidRPr="00C2362E">
        <w:rPr>
          <w:color w:val="auto"/>
          <w:sz w:val="22"/>
          <w:szCs w:val="22"/>
          <w:lang w:val="en-GB"/>
        </w:rPr>
        <w:t xml:space="preserve"> accept, promote, and implement PAR, </w:t>
      </w:r>
      <w:r w:rsidRPr="007D0BC7">
        <w:rPr>
          <w:noProof/>
          <w:color w:val="auto"/>
          <w:sz w:val="22"/>
          <w:szCs w:val="22"/>
          <w:lang w:val="en-GB"/>
        </w:rPr>
        <w:t>especially</w:t>
      </w:r>
      <w:r w:rsidRPr="00C2362E">
        <w:rPr>
          <w:color w:val="auto"/>
          <w:sz w:val="22"/>
          <w:szCs w:val="22"/>
          <w:lang w:val="en-GB"/>
        </w:rPr>
        <w:t xml:space="preserve"> related to the complex thematic areas cover</w:t>
      </w:r>
      <w:r>
        <w:rPr>
          <w:color w:val="auto"/>
          <w:sz w:val="22"/>
          <w:szCs w:val="22"/>
          <w:lang w:val="en-GB"/>
        </w:rPr>
        <w:t>ed</w:t>
      </w:r>
      <w:r w:rsidRPr="00C2362E">
        <w:rPr>
          <w:color w:val="auto"/>
          <w:sz w:val="22"/>
          <w:szCs w:val="22"/>
          <w:lang w:val="en-GB"/>
        </w:rPr>
        <w:t xml:space="preserve"> by</w:t>
      </w:r>
      <w:r>
        <w:rPr>
          <w:color w:val="auto"/>
          <w:sz w:val="22"/>
          <w:szCs w:val="22"/>
          <w:lang w:val="en-GB"/>
        </w:rPr>
        <w:t xml:space="preserve"> the</w:t>
      </w:r>
      <w:r w:rsidRPr="00C2362E">
        <w:rPr>
          <w:color w:val="auto"/>
          <w:sz w:val="22"/>
          <w:szCs w:val="22"/>
          <w:lang w:val="en-GB"/>
        </w:rPr>
        <w:t xml:space="preserve"> </w:t>
      </w:r>
      <w:r w:rsidR="007A21D8">
        <w:rPr>
          <w:color w:val="auto"/>
          <w:sz w:val="22"/>
          <w:szCs w:val="22"/>
          <w:lang w:val="en-GB"/>
        </w:rPr>
        <w:t xml:space="preserve">Programme </w:t>
      </w:r>
      <w:r w:rsidR="001A1F69">
        <w:rPr>
          <w:color w:val="auto"/>
          <w:sz w:val="22"/>
          <w:szCs w:val="22"/>
          <w:lang w:val="en-GB"/>
        </w:rPr>
        <w:t>Committee</w:t>
      </w:r>
      <w:r w:rsidRPr="00C2362E">
        <w:rPr>
          <w:color w:val="auto"/>
          <w:sz w:val="22"/>
          <w:szCs w:val="22"/>
          <w:lang w:val="en-GB"/>
        </w:rPr>
        <w:t xml:space="preserve"> and  </w:t>
      </w:r>
      <w:r w:rsidRPr="007D0BC7">
        <w:rPr>
          <w:noProof/>
          <w:color w:val="auto"/>
          <w:sz w:val="22"/>
          <w:szCs w:val="22"/>
          <w:lang w:val="en-GB"/>
        </w:rPr>
        <w:t>ReSPA</w:t>
      </w:r>
      <w:r w:rsidRPr="00C2362E">
        <w:rPr>
          <w:color w:val="auto"/>
          <w:sz w:val="22"/>
          <w:szCs w:val="22"/>
          <w:lang w:val="en-GB"/>
        </w:rPr>
        <w:t xml:space="preserve"> regional Working Groups</w:t>
      </w:r>
      <w:r>
        <w:rPr>
          <w:color w:val="auto"/>
          <w:sz w:val="22"/>
          <w:szCs w:val="22"/>
          <w:lang w:val="en-GB"/>
        </w:rPr>
        <w:t>;</w:t>
      </w:r>
    </w:p>
    <w:p w14:paraId="2235089B" w14:textId="7429BF1D" w:rsidR="009B0F4C" w:rsidRPr="00C2362E" w:rsidRDefault="009B0F4C" w:rsidP="009B0F4C">
      <w:pPr>
        <w:pStyle w:val="bodytext0"/>
        <w:numPr>
          <w:ilvl w:val="0"/>
          <w:numId w:val="10"/>
        </w:numPr>
        <w:spacing w:before="0" w:beforeAutospacing="0" w:after="0" w:line="276" w:lineRule="auto"/>
        <w:jc w:val="both"/>
        <w:rPr>
          <w:color w:val="auto"/>
          <w:sz w:val="22"/>
          <w:szCs w:val="22"/>
          <w:lang w:val="en-GB"/>
        </w:rPr>
      </w:pPr>
      <w:r w:rsidRPr="00C2362E">
        <w:rPr>
          <w:color w:val="auto"/>
          <w:sz w:val="22"/>
          <w:szCs w:val="22"/>
          <w:lang w:val="en-GB"/>
        </w:rPr>
        <w:t xml:space="preserve">Involve </w:t>
      </w:r>
      <w:r w:rsidRPr="007D0BC7">
        <w:rPr>
          <w:noProof/>
          <w:color w:val="auto"/>
          <w:sz w:val="22"/>
          <w:szCs w:val="22"/>
          <w:lang w:val="en-GB"/>
        </w:rPr>
        <w:t>ReSPA</w:t>
      </w:r>
      <w:r w:rsidRPr="00C2362E">
        <w:rPr>
          <w:color w:val="auto"/>
          <w:sz w:val="22"/>
          <w:szCs w:val="22"/>
          <w:lang w:val="en-GB"/>
        </w:rPr>
        <w:t xml:space="preserve"> staff </w:t>
      </w:r>
      <w:r>
        <w:rPr>
          <w:color w:val="auto"/>
          <w:sz w:val="22"/>
          <w:szCs w:val="22"/>
          <w:lang w:val="en-GB"/>
        </w:rPr>
        <w:t xml:space="preserve">and Governing Board members </w:t>
      </w:r>
      <w:r w:rsidRPr="00C2362E">
        <w:rPr>
          <w:color w:val="auto"/>
          <w:sz w:val="22"/>
          <w:szCs w:val="22"/>
          <w:lang w:val="en-GB"/>
        </w:rPr>
        <w:t>in communication and advocacy activities with the purpose of promotion of programmatic results</w:t>
      </w:r>
      <w:r>
        <w:rPr>
          <w:color w:val="auto"/>
          <w:sz w:val="22"/>
          <w:szCs w:val="22"/>
          <w:lang w:val="en-GB"/>
        </w:rPr>
        <w:t xml:space="preserve"> and relevant recommendations for PAR enhancement;</w:t>
      </w:r>
    </w:p>
    <w:p w14:paraId="6797D3FC" w14:textId="401A1C10" w:rsidR="009B0F4C" w:rsidRPr="00C2362E" w:rsidRDefault="009B0F4C" w:rsidP="009B0F4C">
      <w:pPr>
        <w:pStyle w:val="bodytext0"/>
        <w:numPr>
          <w:ilvl w:val="0"/>
          <w:numId w:val="10"/>
        </w:numPr>
        <w:spacing w:before="0" w:beforeAutospacing="0" w:after="0" w:line="276" w:lineRule="auto"/>
        <w:jc w:val="both"/>
        <w:rPr>
          <w:color w:val="auto"/>
          <w:sz w:val="22"/>
          <w:szCs w:val="22"/>
          <w:lang w:val="en-GB"/>
        </w:rPr>
      </w:pPr>
      <w:r w:rsidRPr="00C2362E">
        <w:rPr>
          <w:color w:val="auto"/>
          <w:sz w:val="22"/>
          <w:szCs w:val="22"/>
          <w:lang w:val="en-GB"/>
        </w:rPr>
        <w:t xml:space="preserve">Boost the visibility and impact of </w:t>
      </w:r>
      <w:r w:rsidR="001A1F69">
        <w:rPr>
          <w:color w:val="auto"/>
          <w:sz w:val="22"/>
          <w:szCs w:val="22"/>
          <w:lang w:val="en-GB"/>
        </w:rPr>
        <w:t>the most important ReSPA research documents</w:t>
      </w:r>
      <w:r w:rsidRPr="00C2362E">
        <w:rPr>
          <w:color w:val="auto"/>
          <w:sz w:val="22"/>
          <w:szCs w:val="22"/>
          <w:lang w:val="en-GB"/>
        </w:rPr>
        <w:t>, such as</w:t>
      </w:r>
      <w:r w:rsidR="00347078">
        <w:rPr>
          <w:color w:val="auto"/>
          <w:sz w:val="22"/>
          <w:szCs w:val="22"/>
          <w:lang w:val="en-GB"/>
        </w:rPr>
        <w:t xml:space="preserve"> policy </w:t>
      </w:r>
      <w:r w:rsidR="001170AD">
        <w:rPr>
          <w:color w:val="auto"/>
          <w:sz w:val="22"/>
          <w:szCs w:val="22"/>
          <w:lang w:val="en-GB"/>
        </w:rPr>
        <w:t>pap</w:t>
      </w:r>
      <w:r w:rsidR="001A1F69">
        <w:rPr>
          <w:color w:val="auto"/>
          <w:sz w:val="22"/>
          <w:szCs w:val="22"/>
          <w:lang w:val="en-GB"/>
        </w:rPr>
        <w:t xml:space="preserve">ers </w:t>
      </w:r>
      <w:r w:rsidR="00347078">
        <w:rPr>
          <w:color w:val="auto"/>
          <w:sz w:val="22"/>
          <w:szCs w:val="22"/>
          <w:lang w:val="en-GB"/>
        </w:rPr>
        <w:t>and</w:t>
      </w:r>
      <w:r w:rsidRPr="00C2362E">
        <w:rPr>
          <w:color w:val="auto"/>
          <w:sz w:val="22"/>
          <w:szCs w:val="22"/>
          <w:lang w:val="en-GB"/>
        </w:rPr>
        <w:t xml:space="preserve"> regional comparative studies</w:t>
      </w:r>
      <w:r>
        <w:rPr>
          <w:color w:val="auto"/>
          <w:sz w:val="22"/>
          <w:szCs w:val="22"/>
          <w:lang w:val="en-GB"/>
        </w:rPr>
        <w:t>;</w:t>
      </w:r>
    </w:p>
    <w:p w14:paraId="46AC54CC" w14:textId="325B686E" w:rsidR="00E564B4" w:rsidRDefault="009B0F4C" w:rsidP="009B0F4C">
      <w:pPr>
        <w:pStyle w:val="bodytext0"/>
        <w:numPr>
          <w:ilvl w:val="0"/>
          <w:numId w:val="10"/>
        </w:numPr>
        <w:spacing w:before="0" w:beforeAutospacing="0" w:after="0" w:line="276" w:lineRule="auto"/>
        <w:jc w:val="both"/>
        <w:rPr>
          <w:color w:val="auto"/>
          <w:sz w:val="22"/>
          <w:szCs w:val="22"/>
          <w:lang w:val="en-GB"/>
        </w:rPr>
      </w:pPr>
      <w:r w:rsidRPr="00C2362E">
        <w:rPr>
          <w:color w:val="auto"/>
          <w:sz w:val="22"/>
          <w:szCs w:val="22"/>
          <w:lang w:val="en-GB"/>
        </w:rPr>
        <w:t xml:space="preserve">Attract </w:t>
      </w:r>
      <w:r w:rsidRPr="007D0BC7">
        <w:rPr>
          <w:noProof/>
          <w:color w:val="auto"/>
          <w:sz w:val="22"/>
          <w:szCs w:val="22"/>
          <w:lang w:val="en-GB"/>
        </w:rPr>
        <w:t>wider</w:t>
      </w:r>
      <w:r w:rsidRPr="00C2362E">
        <w:rPr>
          <w:color w:val="auto"/>
          <w:sz w:val="22"/>
          <w:szCs w:val="22"/>
          <w:lang w:val="en-GB"/>
        </w:rPr>
        <w:t xml:space="preserve"> interests and deepen public awareness related to the importance of having and linking strategic </w:t>
      </w:r>
      <w:r w:rsidRPr="007D0BC7">
        <w:rPr>
          <w:noProof/>
          <w:color w:val="auto"/>
          <w:sz w:val="22"/>
          <w:szCs w:val="22"/>
          <w:lang w:val="en-GB"/>
        </w:rPr>
        <w:t>projects</w:t>
      </w:r>
      <w:r w:rsidRPr="00C2362E">
        <w:rPr>
          <w:color w:val="auto"/>
          <w:sz w:val="22"/>
          <w:szCs w:val="22"/>
          <w:lang w:val="en-GB"/>
        </w:rPr>
        <w:t xml:space="preserve"> with regional practical needs, with cross-cutting and value-added effects</w:t>
      </w:r>
      <w:r w:rsidR="003D7386">
        <w:rPr>
          <w:color w:val="auto"/>
          <w:sz w:val="22"/>
          <w:szCs w:val="22"/>
          <w:lang w:val="en-GB"/>
        </w:rPr>
        <w:t>;</w:t>
      </w:r>
    </w:p>
    <w:p w14:paraId="5C3DDF50" w14:textId="77C21E65" w:rsidR="009B0F4C" w:rsidRPr="00C2362E" w:rsidRDefault="000B05AA" w:rsidP="009B0F4C">
      <w:pPr>
        <w:pStyle w:val="bodytext0"/>
        <w:numPr>
          <w:ilvl w:val="0"/>
          <w:numId w:val="10"/>
        </w:numPr>
        <w:spacing w:before="0" w:beforeAutospacing="0" w:after="0" w:line="276" w:lineRule="auto"/>
        <w:jc w:val="both"/>
        <w:rPr>
          <w:color w:val="auto"/>
          <w:sz w:val="22"/>
          <w:szCs w:val="22"/>
          <w:lang w:val="en-GB"/>
        </w:rPr>
      </w:pPr>
      <w:r>
        <w:rPr>
          <w:color w:val="auto"/>
          <w:sz w:val="22"/>
          <w:szCs w:val="22"/>
          <w:lang w:val="en-GB"/>
        </w:rPr>
        <w:t xml:space="preserve">Increase internal capacities and </w:t>
      </w:r>
      <w:r w:rsidR="007305CC">
        <w:rPr>
          <w:color w:val="auto"/>
          <w:sz w:val="22"/>
          <w:szCs w:val="22"/>
          <w:lang w:val="en-GB"/>
        </w:rPr>
        <w:t xml:space="preserve">boost available </w:t>
      </w:r>
      <w:r>
        <w:rPr>
          <w:color w:val="auto"/>
          <w:sz w:val="22"/>
          <w:szCs w:val="22"/>
          <w:lang w:val="en-GB"/>
        </w:rPr>
        <w:t xml:space="preserve">resources towards identifying and promotion of good practices, recommendations </w:t>
      </w:r>
      <w:r w:rsidR="007305CC">
        <w:rPr>
          <w:color w:val="auto"/>
          <w:sz w:val="22"/>
          <w:szCs w:val="22"/>
          <w:lang w:val="en-GB"/>
        </w:rPr>
        <w:t>and policies resulting from ReSPA work processes and its outcomes</w:t>
      </w:r>
      <w:r w:rsidR="003D7386">
        <w:rPr>
          <w:color w:val="auto"/>
          <w:sz w:val="22"/>
          <w:szCs w:val="22"/>
          <w:lang w:val="en-GB"/>
        </w:rPr>
        <w:t>.</w:t>
      </w:r>
      <w:r w:rsidR="007305CC">
        <w:rPr>
          <w:color w:val="auto"/>
          <w:sz w:val="22"/>
          <w:szCs w:val="22"/>
          <w:lang w:val="en-GB"/>
        </w:rPr>
        <w:t xml:space="preserve"> </w:t>
      </w:r>
    </w:p>
    <w:p w14:paraId="4CACEBA9" w14:textId="77777777" w:rsidR="009B0F4C" w:rsidRDefault="009B0F4C" w:rsidP="009B0F4C">
      <w:pPr>
        <w:spacing w:after="0"/>
        <w:jc w:val="both"/>
        <w:rPr>
          <w:rFonts w:ascii="Arial" w:hAnsi="Arial" w:cs="Arial"/>
          <w:lang w:val="en-GB"/>
        </w:rPr>
      </w:pPr>
    </w:p>
    <w:p w14:paraId="20D985F1" w14:textId="77777777" w:rsidR="009B0F4C" w:rsidRDefault="009B0F4C" w:rsidP="009B0F4C">
      <w:pPr>
        <w:spacing w:after="0"/>
        <w:jc w:val="both"/>
        <w:rPr>
          <w:rFonts w:ascii="Arial" w:hAnsi="Arial" w:cs="Arial"/>
          <w:lang w:val="en-GB"/>
        </w:rPr>
      </w:pPr>
      <w:r>
        <w:rPr>
          <w:rFonts w:ascii="Arial" w:hAnsi="Arial" w:cs="Arial"/>
          <w:lang w:val="en-GB"/>
        </w:rPr>
        <w:t>The Scope of the Assignment is closely related to reaching out to the following target audiences:</w:t>
      </w:r>
    </w:p>
    <w:p w14:paraId="53F43655" w14:textId="77777777" w:rsidR="009B0F4C" w:rsidRPr="00232AE3" w:rsidRDefault="009B0F4C" w:rsidP="009B0F4C">
      <w:pPr>
        <w:pStyle w:val="bodytext0"/>
        <w:numPr>
          <w:ilvl w:val="0"/>
          <w:numId w:val="13"/>
        </w:numPr>
        <w:spacing w:before="0" w:beforeAutospacing="0" w:after="0" w:line="276" w:lineRule="auto"/>
        <w:jc w:val="both"/>
        <w:rPr>
          <w:rFonts w:eastAsia="Times New Roman"/>
          <w:bCs/>
          <w:color w:val="auto"/>
          <w:sz w:val="22"/>
          <w:szCs w:val="22"/>
          <w:lang w:val="en-GB"/>
        </w:rPr>
      </w:pPr>
      <w:bookmarkStart w:id="4" w:name="_Hlk498024934"/>
      <w:r w:rsidRPr="00232AE3">
        <w:rPr>
          <w:rFonts w:eastAsia="Times New Roman"/>
          <w:bCs/>
          <w:color w:val="auto"/>
          <w:sz w:val="22"/>
          <w:szCs w:val="22"/>
          <w:lang w:val="en-GB"/>
        </w:rPr>
        <w:t xml:space="preserve">Direct beneficiaries of </w:t>
      </w:r>
      <w:r w:rsidRPr="007D0BC7">
        <w:rPr>
          <w:rFonts w:eastAsia="Times New Roman"/>
          <w:bCs/>
          <w:noProof/>
          <w:color w:val="auto"/>
          <w:sz w:val="22"/>
          <w:szCs w:val="22"/>
          <w:lang w:val="en-GB"/>
        </w:rPr>
        <w:t>ReSPA</w:t>
      </w:r>
      <w:r w:rsidRPr="00232AE3">
        <w:rPr>
          <w:rFonts w:eastAsia="Times New Roman"/>
          <w:bCs/>
          <w:color w:val="auto"/>
          <w:sz w:val="22"/>
          <w:szCs w:val="22"/>
          <w:lang w:val="en-GB"/>
        </w:rPr>
        <w:t xml:space="preserve"> activities (</w:t>
      </w:r>
      <w:r>
        <w:rPr>
          <w:rFonts w:eastAsia="Times New Roman"/>
          <w:bCs/>
          <w:color w:val="auto"/>
          <w:sz w:val="22"/>
          <w:szCs w:val="22"/>
          <w:lang w:val="en-GB"/>
        </w:rPr>
        <w:t xml:space="preserve">public </w:t>
      </w:r>
      <w:r w:rsidRPr="00232AE3">
        <w:rPr>
          <w:rFonts w:eastAsia="Times New Roman"/>
          <w:bCs/>
          <w:color w:val="auto"/>
          <w:sz w:val="22"/>
          <w:szCs w:val="22"/>
          <w:lang w:val="en-GB"/>
        </w:rPr>
        <w:t xml:space="preserve">institutions </w:t>
      </w:r>
      <w:bookmarkStart w:id="5" w:name="_Hlk498026425"/>
      <w:r w:rsidRPr="00232AE3">
        <w:rPr>
          <w:rFonts w:eastAsia="Times New Roman"/>
          <w:bCs/>
          <w:color w:val="auto"/>
          <w:sz w:val="22"/>
          <w:szCs w:val="22"/>
          <w:lang w:val="en-GB"/>
        </w:rPr>
        <w:t xml:space="preserve">in </w:t>
      </w:r>
      <w:r w:rsidRPr="007D0BC7">
        <w:rPr>
          <w:rFonts w:eastAsia="Times New Roman"/>
          <w:bCs/>
          <w:noProof/>
          <w:color w:val="auto"/>
          <w:sz w:val="22"/>
          <w:szCs w:val="22"/>
          <w:lang w:val="en-GB"/>
        </w:rPr>
        <w:t>ReSPA</w:t>
      </w:r>
      <w:r w:rsidRPr="00232AE3">
        <w:rPr>
          <w:rFonts w:eastAsia="Times New Roman"/>
          <w:bCs/>
          <w:color w:val="auto"/>
          <w:sz w:val="22"/>
          <w:szCs w:val="22"/>
          <w:lang w:val="en-GB"/>
        </w:rPr>
        <w:t xml:space="preserve"> Members and Kosovo* </w:t>
      </w:r>
      <w:bookmarkEnd w:id="5"/>
      <w:r>
        <w:rPr>
          <w:rFonts w:eastAsia="Times New Roman"/>
          <w:bCs/>
          <w:color w:val="auto"/>
          <w:sz w:val="22"/>
          <w:szCs w:val="22"/>
          <w:lang w:val="en-GB"/>
        </w:rPr>
        <w:t>whose</w:t>
      </w:r>
      <w:r w:rsidRPr="00232AE3">
        <w:rPr>
          <w:rFonts w:eastAsia="Times New Roman"/>
          <w:bCs/>
          <w:color w:val="auto"/>
          <w:sz w:val="22"/>
          <w:szCs w:val="22"/>
          <w:lang w:val="en-GB"/>
        </w:rPr>
        <w:t xml:space="preserve"> representatives are either involved in </w:t>
      </w:r>
      <w:r w:rsidRPr="007D0BC7">
        <w:rPr>
          <w:rFonts w:eastAsia="Times New Roman"/>
          <w:bCs/>
          <w:noProof/>
          <w:color w:val="auto"/>
          <w:sz w:val="22"/>
          <w:szCs w:val="22"/>
          <w:lang w:val="en-GB"/>
        </w:rPr>
        <w:t>ReSPA</w:t>
      </w:r>
      <w:r w:rsidRPr="00232AE3">
        <w:rPr>
          <w:rFonts w:eastAsia="Times New Roman"/>
          <w:bCs/>
          <w:color w:val="auto"/>
          <w:sz w:val="22"/>
          <w:szCs w:val="22"/>
          <w:lang w:val="en-GB"/>
        </w:rPr>
        <w:t xml:space="preserve"> activities or </w:t>
      </w:r>
      <w:r>
        <w:rPr>
          <w:rFonts w:eastAsia="Times New Roman"/>
          <w:bCs/>
          <w:color w:val="auto"/>
          <w:sz w:val="22"/>
          <w:szCs w:val="22"/>
          <w:lang w:val="en-GB"/>
        </w:rPr>
        <w:t xml:space="preserve">are </w:t>
      </w:r>
      <w:r w:rsidRPr="00232AE3">
        <w:rPr>
          <w:rFonts w:eastAsia="Times New Roman"/>
          <w:bCs/>
          <w:color w:val="auto"/>
          <w:sz w:val="22"/>
          <w:szCs w:val="22"/>
          <w:lang w:val="en-GB"/>
        </w:rPr>
        <w:t xml:space="preserve">directly supported by </w:t>
      </w:r>
      <w:r w:rsidRPr="007D0BC7">
        <w:rPr>
          <w:rFonts w:eastAsia="Times New Roman"/>
          <w:bCs/>
          <w:noProof/>
          <w:color w:val="auto"/>
          <w:sz w:val="22"/>
          <w:szCs w:val="22"/>
          <w:lang w:val="en-GB"/>
        </w:rPr>
        <w:t>ReSPA</w:t>
      </w:r>
      <w:r w:rsidRPr="00232AE3">
        <w:rPr>
          <w:rFonts w:eastAsia="Times New Roman"/>
          <w:bCs/>
          <w:color w:val="auto"/>
          <w:sz w:val="22"/>
          <w:szCs w:val="22"/>
          <w:lang w:val="en-GB"/>
        </w:rPr>
        <w:t xml:space="preserve">: senior and mid-level </w:t>
      </w:r>
      <w:r w:rsidRPr="007D0BC7">
        <w:rPr>
          <w:rFonts w:eastAsia="Times New Roman"/>
          <w:bCs/>
          <w:noProof/>
          <w:color w:val="auto"/>
          <w:sz w:val="22"/>
          <w:szCs w:val="22"/>
          <w:lang w:val="en-GB"/>
        </w:rPr>
        <w:t>public</w:t>
      </w:r>
      <w:r>
        <w:rPr>
          <w:rFonts w:eastAsia="Times New Roman"/>
          <w:bCs/>
          <w:color w:val="auto"/>
          <w:sz w:val="22"/>
          <w:szCs w:val="22"/>
          <w:lang w:val="en-GB"/>
        </w:rPr>
        <w:t xml:space="preserve"> servants</w:t>
      </w:r>
      <w:r w:rsidRPr="00232AE3">
        <w:rPr>
          <w:rFonts w:eastAsia="Times New Roman"/>
          <w:bCs/>
          <w:color w:val="auto"/>
          <w:sz w:val="22"/>
          <w:szCs w:val="22"/>
          <w:lang w:val="en-GB"/>
        </w:rPr>
        <w:t xml:space="preserve"> working </w:t>
      </w:r>
      <w:r>
        <w:rPr>
          <w:rFonts w:eastAsia="Times New Roman"/>
          <w:bCs/>
          <w:color w:val="auto"/>
          <w:sz w:val="22"/>
          <w:szCs w:val="22"/>
          <w:lang w:val="en-GB"/>
        </w:rPr>
        <w:t>in</w:t>
      </w:r>
      <w:r w:rsidRPr="00232AE3">
        <w:rPr>
          <w:rFonts w:eastAsia="Times New Roman"/>
          <w:bCs/>
          <w:color w:val="auto"/>
          <w:sz w:val="22"/>
          <w:szCs w:val="22"/>
          <w:lang w:val="en-GB"/>
        </w:rPr>
        <w:t xml:space="preserve"> the ministries and governmental agencies responsible for PAR and European Integration, and </w:t>
      </w:r>
      <w:r>
        <w:rPr>
          <w:rFonts w:eastAsia="Times New Roman"/>
          <w:bCs/>
          <w:color w:val="auto"/>
          <w:sz w:val="22"/>
          <w:szCs w:val="22"/>
          <w:lang w:val="en-GB"/>
        </w:rPr>
        <w:t>in</w:t>
      </w:r>
      <w:r w:rsidRPr="00232AE3">
        <w:rPr>
          <w:rFonts w:eastAsia="Times New Roman"/>
          <w:bCs/>
          <w:color w:val="auto"/>
          <w:sz w:val="22"/>
          <w:szCs w:val="22"/>
          <w:lang w:val="en-GB"/>
        </w:rPr>
        <w:t xml:space="preserve"> other relevant line ministries);</w:t>
      </w:r>
    </w:p>
    <w:bookmarkEnd w:id="4"/>
    <w:p w14:paraId="5AD5352B" w14:textId="77777777" w:rsidR="009B0F4C" w:rsidRPr="00232AE3" w:rsidRDefault="009B0F4C" w:rsidP="009B0F4C">
      <w:pPr>
        <w:pStyle w:val="bodytext0"/>
        <w:numPr>
          <w:ilvl w:val="0"/>
          <w:numId w:val="13"/>
        </w:numPr>
        <w:spacing w:before="0" w:beforeAutospacing="0" w:after="0" w:line="276" w:lineRule="auto"/>
        <w:jc w:val="both"/>
        <w:rPr>
          <w:rFonts w:eastAsia="Times New Roman"/>
          <w:bCs/>
          <w:color w:val="auto"/>
          <w:sz w:val="22"/>
          <w:szCs w:val="22"/>
          <w:lang w:val="en-GB"/>
        </w:rPr>
      </w:pPr>
      <w:r w:rsidRPr="00232AE3">
        <w:rPr>
          <w:rFonts w:eastAsia="Times New Roman"/>
          <w:bCs/>
          <w:color w:val="auto"/>
          <w:sz w:val="22"/>
          <w:szCs w:val="22"/>
          <w:lang w:val="en-GB"/>
        </w:rPr>
        <w:t xml:space="preserve">High-ranking officials of </w:t>
      </w:r>
      <w:r w:rsidRPr="007D0BC7">
        <w:rPr>
          <w:rFonts w:eastAsia="Times New Roman"/>
          <w:bCs/>
          <w:noProof/>
          <w:color w:val="auto"/>
          <w:sz w:val="22"/>
          <w:szCs w:val="22"/>
          <w:lang w:val="en-GB"/>
        </w:rPr>
        <w:t>ReSPA’s</w:t>
      </w:r>
      <w:r w:rsidRPr="00232AE3">
        <w:rPr>
          <w:rFonts w:eastAsia="Times New Roman"/>
          <w:bCs/>
          <w:color w:val="auto"/>
          <w:sz w:val="22"/>
          <w:szCs w:val="22"/>
          <w:lang w:val="en-GB"/>
        </w:rPr>
        <w:t xml:space="preserve"> partner ministries/</w:t>
      </w:r>
      <w:r>
        <w:rPr>
          <w:rFonts w:eastAsia="Times New Roman"/>
          <w:bCs/>
          <w:color w:val="auto"/>
          <w:sz w:val="22"/>
          <w:szCs w:val="22"/>
          <w:lang w:val="en-GB"/>
        </w:rPr>
        <w:t xml:space="preserve"> </w:t>
      </w:r>
      <w:r w:rsidRPr="007D0BC7">
        <w:rPr>
          <w:rFonts w:eastAsia="Times New Roman"/>
          <w:bCs/>
          <w:noProof/>
          <w:color w:val="auto"/>
          <w:sz w:val="22"/>
          <w:szCs w:val="22"/>
          <w:lang w:val="en-GB"/>
        </w:rPr>
        <w:t>regional key</w:t>
      </w:r>
      <w:r w:rsidRPr="00232AE3">
        <w:rPr>
          <w:rFonts w:eastAsia="Times New Roman"/>
          <w:bCs/>
          <w:color w:val="auto"/>
          <w:sz w:val="22"/>
          <w:szCs w:val="22"/>
          <w:lang w:val="en-GB"/>
        </w:rPr>
        <w:t xml:space="preserve"> decision makers;</w:t>
      </w:r>
    </w:p>
    <w:p w14:paraId="406587BD" w14:textId="77777777" w:rsidR="009B0F4C" w:rsidRPr="00232AE3" w:rsidRDefault="009B0F4C" w:rsidP="009B0F4C">
      <w:pPr>
        <w:pStyle w:val="bodytext0"/>
        <w:numPr>
          <w:ilvl w:val="0"/>
          <w:numId w:val="13"/>
        </w:numPr>
        <w:spacing w:before="0" w:beforeAutospacing="0" w:after="0" w:line="276" w:lineRule="auto"/>
        <w:jc w:val="both"/>
        <w:rPr>
          <w:rFonts w:eastAsia="Times New Roman"/>
          <w:bCs/>
          <w:color w:val="auto"/>
          <w:sz w:val="22"/>
          <w:szCs w:val="22"/>
          <w:lang w:val="en-GB"/>
        </w:rPr>
      </w:pPr>
      <w:r w:rsidRPr="00232AE3">
        <w:rPr>
          <w:rFonts w:eastAsia="Times New Roman"/>
          <w:bCs/>
          <w:color w:val="auto"/>
          <w:sz w:val="22"/>
          <w:szCs w:val="22"/>
          <w:lang w:val="en-GB"/>
        </w:rPr>
        <w:t xml:space="preserve">Organizations that </w:t>
      </w:r>
      <w:r w:rsidRPr="007D0BC7">
        <w:rPr>
          <w:rFonts w:eastAsia="Times New Roman"/>
          <w:bCs/>
          <w:noProof/>
          <w:color w:val="auto"/>
          <w:sz w:val="22"/>
          <w:szCs w:val="22"/>
          <w:lang w:val="en-GB"/>
        </w:rPr>
        <w:t>ReSPA</w:t>
      </w:r>
      <w:r w:rsidRPr="00232AE3">
        <w:rPr>
          <w:rFonts w:eastAsia="Times New Roman"/>
          <w:bCs/>
          <w:color w:val="auto"/>
          <w:sz w:val="22"/>
          <w:szCs w:val="22"/>
          <w:lang w:val="en-GB"/>
        </w:rPr>
        <w:t xml:space="preserve"> collaborates </w:t>
      </w:r>
      <w:r w:rsidRPr="007D0BC7">
        <w:rPr>
          <w:rFonts w:eastAsia="Times New Roman"/>
          <w:bCs/>
          <w:noProof/>
          <w:color w:val="auto"/>
          <w:sz w:val="22"/>
          <w:szCs w:val="22"/>
          <w:lang w:val="en-GB"/>
        </w:rPr>
        <w:t>with in</w:t>
      </w:r>
      <w:r w:rsidRPr="00232AE3">
        <w:rPr>
          <w:rFonts w:eastAsia="Times New Roman"/>
          <w:bCs/>
          <w:color w:val="auto"/>
          <w:sz w:val="22"/>
          <w:szCs w:val="22"/>
          <w:lang w:val="en-GB"/>
        </w:rPr>
        <w:t xml:space="preserve"> assisting the </w:t>
      </w:r>
      <w:r w:rsidR="00347078" w:rsidRPr="00232AE3">
        <w:rPr>
          <w:rFonts w:eastAsia="Times New Roman"/>
          <w:bCs/>
          <w:color w:val="auto"/>
          <w:sz w:val="22"/>
          <w:szCs w:val="22"/>
          <w:lang w:val="en-GB"/>
        </w:rPr>
        <w:t>Western Balkan</w:t>
      </w:r>
      <w:r w:rsidR="00347078">
        <w:rPr>
          <w:rFonts w:eastAsia="Times New Roman"/>
          <w:bCs/>
          <w:color w:val="auto"/>
          <w:sz w:val="22"/>
          <w:szCs w:val="22"/>
          <w:lang w:val="en-GB"/>
        </w:rPr>
        <w:t xml:space="preserve"> </w:t>
      </w:r>
      <w:r>
        <w:rPr>
          <w:rFonts w:eastAsia="Times New Roman"/>
          <w:bCs/>
          <w:color w:val="auto"/>
          <w:sz w:val="22"/>
          <w:szCs w:val="22"/>
          <w:lang w:val="en-GB"/>
        </w:rPr>
        <w:t>g</w:t>
      </w:r>
      <w:r w:rsidRPr="00232AE3">
        <w:rPr>
          <w:rFonts w:eastAsia="Times New Roman"/>
          <w:bCs/>
          <w:color w:val="auto"/>
          <w:sz w:val="22"/>
          <w:szCs w:val="22"/>
          <w:lang w:val="en-GB"/>
        </w:rPr>
        <w:t>overnments to introduce and support PAR</w:t>
      </w:r>
      <w:r>
        <w:rPr>
          <w:rFonts w:eastAsia="Times New Roman"/>
          <w:bCs/>
          <w:color w:val="auto"/>
          <w:sz w:val="22"/>
          <w:szCs w:val="22"/>
          <w:lang w:val="en-GB"/>
        </w:rPr>
        <w:t xml:space="preserve"> (</w:t>
      </w:r>
      <w:r w:rsidRPr="00232AE3">
        <w:rPr>
          <w:rFonts w:eastAsia="Times New Roman"/>
          <w:bCs/>
          <w:color w:val="auto"/>
          <w:sz w:val="22"/>
          <w:szCs w:val="22"/>
          <w:lang w:val="en-GB"/>
        </w:rPr>
        <w:t>European and global c</w:t>
      </w:r>
      <w:r w:rsidRPr="00232AE3">
        <w:rPr>
          <w:bCs/>
          <w:sz w:val="22"/>
          <w:szCs w:val="22"/>
          <w:lang w:val="en-GB"/>
        </w:rPr>
        <w:t xml:space="preserve">hange agents committed to social/political change and reform for development, </w:t>
      </w:r>
      <w:r w:rsidR="00347078">
        <w:rPr>
          <w:bCs/>
          <w:sz w:val="22"/>
          <w:szCs w:val="22"/>
          <w:lang w:val="en-GB"/>
        </w:rPr>
        <w:t xml:space="preserve">universal and regional organisations </w:t>
      </w:r>
      <w:r w:rsidRPr="00232AE3">
        <w:rPr>
          <w:bCs/>
          <w:sz w:val="22"/>
          <w:szCs w:val="22"/>
          <w:lang w:val="en-GB"/>
        </w:rPr>
        <w:t xml:space="preserve">connected with PAR, relevant agencies in </w:t>
      </w:r>
      <w:r>
        <w:rPr>
          <w:bCs/>
          <w:sz w:val="22"/>
          <w:szCs w:val="22"/>
          <w:lang w:val="en-GB"/>
        </w:rPr>
        <w:t xml:space="preserve">the EU </w:t>
      </w:r>
      <w:r w:rsidRPr="00232AE3">
        <w:rPr>
          <w:bCs/>
          <w:sz w:val="22"/>
          <w:szCs w:val="22"/>
          <w:lang w:val="en-GB"/>
        </w:rPr>
        <w:t>countries, academic and research institutions in the Western Balkans</w:t>
      </w:r>
      <w:r>
        <w:rPr>
          <w:bCs/>
          <w:sz w:val="22"/>
          <w:szCs w:val="22"/>
          <w:lang w:val="en-GB"/>
        </w:rPr>
        <w:t xml:space="preserve"> and the EU</w:t>
      </w:r>
      <w:r w:rsidRPr="00232AE3">
        <w:rPr>
          <w:bCs/>
          <w:sz w:val="22"/>
          <w:szCs w:val="22"/>
          <w:lang w:val="en-GB"/>
        </w:rPr>
        <w:t>);</w:t>
      </w:r>
    </w:p>
    <w:p w14:paraId="121544B1" w14:textId="77777777" w:rsidR="009B0F4C" w:rsidRPr="00232AE3" w:rsidRDefault="009B0F4C" w:rsidP="009B0F4C">
      <w:pPr>
        <w:pStyle w:val="ListParagraph"/>
        <w:numPr>
          <w:ilvl w:val="0"/>
          <w:numId w:val="13"/>
        </w:numPr>
        <w:spacing w:after="0" w:line="276" w:lineRule="auto"/>
        <w:jc w:val="both"/>
        <w:rPr>
          <w:rFonts w:ascii="Arial" w:hAnsi="Arial" w:cs="Arial"/>
          <w:bCs/>
          <w:lang w:val="en-GB"/>
        </w:rPr>
      </w:pPr>
      <w:r w:rsidRPr="00232AE3">
        <w:rPr>
          <w:rFonts w:ascii="Arial" w:hAnsi="Arial" w:cs="Arial"/>
          <w:bCs/>
          <w:lang w:val="en-GB"/>
        </w:rPr>
        <w:t xml:space="preserve">Promoters of </w:t>
      </w:r>
      <w:r w:rsidRPr="007D0BC7">
        <w:rPr>
          <w:rFonts w:ascii="Arial" w:hAnsi="Arial" w:cs="Arial"/>
          <w:bCs/>
          <w:noProof/>
          <w:lang w:val="en-GB"/>
        </w:rPr>
        <w:t>effective</w:t>
      </w:r>
      <w:r w:rsidRPr="00232AE3">
        <w:rPr>
          <w:rFonts w:ascii="Arial" w:hAnsi="Arial" w:cs="Arial"/>
          <w:bCs/>
          <w:lang w:val="en-GB"/>
        </w:rPr>
        <w:t xml:space="preserve"> PAR and regional cooperation (business </w:t>
      </w:r>
      <w:r>
        <w:rPr>
          <w:rFonts w:ascii="Arial" w:hAnsi="Arial" w:cs="Arial"/>
          <w:bCs/>
          <w:lang w:val="en-GB"/>
        </w:rPr>
        <w:t xml:space="preserve">associations, </w:t>
      </w:r>
      <w:r w:rsidRPr="00232AE3">
        <w:rPr>
          <w:rFonts w:ascii="Arial" w:hAnsi="Arial" w:cs="Arial"/>
          <w:bCs/>
          <w:lang w:val="en-GB"/>
        </w:rPr>
        <w:t>professional organizations</w:t>
      </w:r>
      <w:r>
        <w:rPr>
          <w:rFonts w:ascii="Arial" w:hAnsi="Arial" w:cs="Arial"/>
          <w:bCs/>
          <w:lang w:val="en-GB"/>
        </w:rPr>
        <w:t xml:space="preserve">, and </w:t>
      </w:r>
      <w:r w:rsidRPr="007D0BC7">
        <w:rPr>
          <w:rFonts w:ascii="Arial" w:hAnsi="Arial" w:cs="Arial"/>
          <w:bCs/>
          <w:noProof/>
          <w:lang w:val="en-GB"/>
        </w:rPr>
        <w:t>regional</w:t>
      </w:r>
      <w:r>
        <w:rPr>
          <w:rFonts w:ascii="Arial" w:hAnsi="Arial" w:cs="Arial"/>
          <w:bCs/>
          <w:lang w:val="en-GB"/>
        </w:rPr>
        <w:t xml:space="preserve"> </w:t>
      </w:r>
      <w:r w:rsidRPr="007D0BC7">
        <w:rPr>
          <w:rFonts w:ascii="Arial" w:hAnsi="Arial" w:cs="Arial"/>
          <w:bCs/>
          <w:noProof/>
          <w:lang w:val="en-GB"/>
        </w:rPr>
        <w:t>organisations</w:t>
      </w:r>
      <w:r w:rsidRPr="00232AE3">
        <w:rPr>
          <w:rFonts w:ascii="Arial" w:hAnsi="Arial" w:cs="Arial"/>
          <w:bCs/>
          <w:lang w:val="en-GB"/>
        </w:rPr>
        <w:t>);</w:t>
      </w:r>
    </w:p>
    <w:p w14:paraId="54F8E469" w14:textId="77777777" w:rsidR="009B0F4C" w:rsidRPr="00232AE3" w:rsidRDefault="009B0F4C" w:rsidP="009B0F4C">
      <w:pPr>
        <w:pStyle w:val="ListParagraph"/>
        <w:numPr>
          <w:ilvl w:val="0"/>
          <w:numId w:val="11"/>
        </w:numPr>
        <w:spacing w:after="0" w:line="276" w:lineRule="auto"/>
        <w:ind w:left="360"/>
        <w:jc w:val="both"/>
        <w:rPr>
          <w:rFonts w:ascii="Arial" w:hAnsi="Arial" w:cs="Arial"/>
          <w:bCs/>
          <w:lang w:val="en-GB"/>
        </w:rPr>
      </w:pPr>
      <w:r w:rsidRPr="00232AE3">
        <w:rPr>
          <w:rFonts w:ascii="Arial" w:hAnsi="Arial" w:cs="Arial"/>
          <w:bCs/>
          <w:lang w:val="en-GB"/>
        </w:rPr>
        <w:t xml:space="preserve">National </w:t>
      </w:r>
      <w:r>
        <w:rPr>
          <w:rFonts w:ascii="Arial" w:hAnsi="Arial" w:cs="Arial"/>
          <w:bCs/>
          <w:lang w:val="en-GB"/>
        </w:rPr>
        <w:t xml:space="preserve">and </w:t>
      </w:r>
      <w:r w:rsidRPr="00232AE3">
        <w:rPr>
          <w:rFonts w:ascii="Arial" w:hAnsi="Arial" w:cs="Arial"/>
          <w:bCs/>
          <w:lang w:val="en-GB"/>
        </w:rPr>
        <w:t>international media</w:t>
      </w:r>
      <w:r>
        <w:rPr>
          <w:rFonts w:ascii="Arial" w:hAnsi="Arial" w:cs="Arial"/>
          <w:bCs/>
          <w:lang w:val="en-GB"/>
        </w:rPr>
        <w:t xml:space="preserve"> in the Western Balkans</w:t>
      </w:r>
      <w:r w:rsidRPr="00232AE3">
        <w:rPr>
          <w:rFonts w:ascii="Arial" w:hAnsi="Arial" w:cs="Arial"/>
          <w:bCs/>
          <w:lang w:val="en-GB"/>
        </w:rPr>
        <w:t>;</w:t>
      </w:r>
    </w:p>
    <w:p w14:paraId="6B5F6D21" w14:textId="796912E9" w:rsidR="009B0F4C" w:rsidRDefault="009B0F4C" w:rsidP="009B0F4C">
      <w:pPr>
        <w:pStyle w:val="bodytext0"/>
        <w:numPr>
          <w:ilvl w:val="0"/>
          <w:numId w:val="12"/>
        </w:numPr>
        <w:spacing w:before="0" w:beforeAutospacing="0" w:after="0" w:line="276" w:lineRule="auto"/>
        <w:ind w:left="360"/>
        <w:jc w:val="both"/>
        <w:rPr>
          <w:rFonts w:eastAsia="Times New Roman"/>
          <w:bCs/>
          <w:color w:val="auto"/>
          <w:sz w:val="22"/>
          <w:szCs w:val="22"/>
          <w:lang w:val="en-GB"/>
        </w:rPr>
      </w:pPr>
      <w:r w:rsidRPr="00232AE3">
        <w:rPr>
          <w:rFonts w:eastAsia="Times New Roman"/>
          <w:bCs/>
          <w:color w:val="auto"/>
          <w:sz w:val="22"/>
          <w:szCs w:val="22"/>
          <w:lang w:val="en-GB"/>
        </w:rPr>
        <w:t xml:space="preserve">Direct and indirect users of public services in </w:t>
      </w:r>
      <w:r w:rsidRPr="007D0BC7">
        <w:rPr>
          <w:rFonts w:eastAsia="Times New Roman"/>
          <w:bCs/>
          <w:noProof/>
          <w:color w:val="auto"/>
          <w:sz w:val="22"/>
          <w:szCs w:val="22"/>
          <w:lang w:val="en-GB"/>
        </w:rPr>
        <w:t>ReSPA</w:t>
      </w:r>
      <w:r w:rsidRPr="00232AE3">
        <w:rPr>
          <w:rFonts w:eastAsia="Times New Roman"/>
          <w:bCs/>
          <w:color w:val="auto"/>
          <w:sz w:val="22"/>
          <w:szCs w:val="22"/>
          <w:lang w:val="en-GB"/>
        </w:rPr>
        <w:t xml:space="preserve"> Members and Kosovo*. </w:t>
      </w:r>
    </w:p>
    <w:p w14:paraId="4F076C28" w14:textId="6ACD0994" w:rsidR="00565E0D" w:rsidRDefault="00565E0D" w:rsidP="00565E0D">
      <w:pPr>
        <w:pStyle w:val="bodytext0"/>
        <w:spacing w:before="0" w:beforeAutospacing="0" w:after="0" w:line="276" w:lineRule="auto"/>
        <w:jc w:val="both"/>
        <w:rPr>
          <w:rFonts w:eastAsia="Times New Roman"/>
          <w:bCs/>
          <w:color w:val="auto"/>
          <w:sz w:val="22"/>
          <w:szCs w:val="22"/>
          <w:lang w:val="en-GB"/>
        </w:rPr>
      </w:pPr>
    </w:p>
    <w:p w14:paraId="56F564CE" w14:textId="1F291E5C" w:rsidR="00565E0D" w:rsidRDefault="00565E0D" w:rsidP="00565E0D">
      <w:pPr>
        <w:pStyle w:val="bodytext0"/>
        <w:spacing w:before="0" w:beforeAutospacing="0" w:after="0" w:line="276" w:lineRule="auto"/>
        <w:jc w:val="both"/>
        <w:rPr>
          <w:rFonts w:eastAsia="Times New Roman"/>
          <w:bCs/>
          <w:color w:val="auto"/>
          <w:sz w:val="22"/>
          <w:szCs w:val="22"/>
          <w:lang w:val="en-GB"/>
        </w:rPr>
      </w:pPr>
    </w:p>
    <w:p w14:paraId="077E7C01" w14:textId="09CFBC6E" w:rsidR="00565E0D" w:rsidRDefault="00565E0D" w:rsidP="00565E0D">
      <w:pPr>
        <w:pStyle w:val="bodytext0"/>
        <w:spacing w:before="0" w:beforeAutospacing="0" w:after="0" w:line="276" w:lineRule="auto"/>
        <w:jc w:val="both"/>
        <w:rPr>
          <w:rFonts w:eastAsia="Times New Roman"/>
          <w:bCs/>
          <w:color w:val="auto"/>
          <w:sz w:val="22"/>
          <w:szCs w:val="22"/>
          <w:lang w:val="en-GB"/>
        </w:rPr>
      </w:pPr>
    </w:p>
    <w:p w14:paraId="017C8D33" w14:textId="77777777" w:rsidR="005B1F9A" w:rsidRPr="00232AE3" w:rsidRDefault="005B1F9A" w:rsidP="00565E0D">
      <w:pPr>
        <w:pStyle w:val="bodytext0"/>
        <w:spacing w:before="0" w:beforeAutospacing="0" w:after="0" w:line="276" w:lineRule="auto"/>
        <w:jc w:val="both"/>
        <w:rPr>
          <w:rFonts w:eastAsia="Times New Roman"/>
          <w:bCs/>
          <w:color w:val="auto"/>
          <w:sz w:val="22"/>
          <w:szCs w:val="22"/>
          <w:lang w:val="en-GB"/>
        </w:rPr>
      </w:pPr>
    </w:p>
    <w:p w14:paraId="46EA74C9" w14:textId="77777777" w:rsidR="009B0F4C" w:rsidRDefault="009B0F4C" w:rsidP="009B0F4C">
      <w:pPr>
        <w:spacing w:before="240" w:after="0"/>
        <w:jc w:val="both"/>
        <w:rPr>
          <w:rFonts w:ascii="Charter BT" w:hAnsi="Charter BT"/>
          <w:b/>
          <w:color w:val="0092AF"/>
          <w:sz w:val="24"/>
          <w:szCs w:val="24"/>
          <w:lang w:val="en-GB"/>
        </w:rPr>
      </w:pPr>
      <w:r w:rsidRPr="00A04D66">
        <w:rPr>
          <w:rFonts w:ascii="Charter BT" w:hAnsi="Charter BT"/>
          <w:b/>
          <w:color w:val="0092AF"/>
          <w:sz w:val="24"/>
          <w:szCs w:val="24"/>
          <w:lang w:val="en-GB"/>
        </w:rPr>
        <w:lastRenderedPageBreak/>
        <w:t>Tasks and Responsibilities</w:t>
      </w:r>
    </w:p>
    <w:p w14:paraId="2B8F2F25" w14:textId="77777777" w:rsidR="009B0F4C" w:rsidRPr="00A04D66" w:rsidRDefault="009B0F4C" w:rsidP="009B0F4C">
      <w:pPr>
        <w:spacing w:after="0"/>
        <w:jc w:val="both"/>
        <w:rPr>
          <w:rFonts w:ascii="Charter BT" w:hAnsi="Charter BT"/>
          <w:b/>
          <w:color w:val="0092AF"/>
          <w:sz w:val="24"/>
          <w:szCs w:val="24"/>
          <w:lang w:val="en-GB"/>
        </w:rPr>
      </w:pPr>
      <w:r w:rsidRPr="00A04D66">
        <w:rPr>
          <w:rFonts w:ascii="Charter BT" w:hAnsi="Charter BT"/>
          <w:b/>
          <w:color w:val="0092AF"/>
          <w:sz w:val="24"/>
          <w:szCs w:val="24"/>
          <w:lang w:val="en-GB"/>
        </w:rPr>
        <w:t xml:space="preserve"> </w:t>
      </w:r>
    </w:p>
    <w:p w14:paraId="2F10560A" w14:textId="130779D6" w:rsidR="009B0F4C" w:rsidRPr="005D477F" w:rsidRDefault="009B0F4C" w:rsidP="009B0F4C">
      <w:pPr>
        <w:pStyle w:val="bodytext0"/>
        <w:spacing w:before="0" w:beforeAutospacing="0" w:after="0" w:line="276" w:lineRule="auto"/>
        <w:jc w:val="both"/>
        <w:rPr>
          <w:rFonts w:eastAsia="Times New Roman"/>
          <w:bCs/>
          <w:color w:val="auto"/>
          <w:sz w:val="22"/>
          <w:szCs w:val="22"/>
          <w:lang w:val="en-GB"/>
        </w:rPr>
      </w:pPr>
      <w:r w:rsidRPr="005D477F">
        <w:rPr>
          <w:rFonts w:eastAsia="Times New Roman"/>
          <w:bCs/>
          <w:color w:val="auto"/>
          <w:sz w:val="22"/>
          <w:szCs w:val="22"/>
          <w:lang w:val="en-GB"/>
        </w:rPr>
        <w:t xml:space="preserve">The </w:t>
      </w:r>
      <w:r w:rsidR="006B1D98">
        <w:rPr>
          <w:rFonts w:eastAsia="Times New Roman"/>
          <w:bCs/>
          <w:color w:val="auto"/>
          <w:sz w:val="22"/>
          <w:szCs w:val="22"/>
          <w:lang w:val="en-GB"/>
        </w:rPr>
        <w:t>C&amp;VO</w:t>
      </w:r>
      <w:r w:rsidR="006B1D98" w:rsidRPr="005D477F">
        <w:rPr>
          <w:rFonts w:eastAsia="Times New Roman"/>
          <w:bCs/>
          <w:color w:val="auto"/>
          <w:sz w:val="22"/>
          <w:szCs w:val="22"/>
          <w:lang w:val="en-GB"/>
        </w:rPr>
        <w:t xml:space="preserve"> </w:t>
      </w:r>
      <w:r w:rsidRPr="005D477F">
        <w:rPr>
          <w:rFonts w:eastAsia="Times New Roman"/>
          <w:bCs/>
          <w:color w:val="auto"/>
          <w:sz w:val="22"/>
          <w:szCs w:val="22"/>
          <w:lang w:val="en-GB"/>
        </w:rPr>
        <w:t xml:space="preserve">should use communications and advocacy mechanisms and tools that are the most appropriate in the </w:t>
      </w:r>
      <w:r w:rsidRPr="007D0BC7">
        <w:rPr>
          <w:rFonts w:eastAsia="Times New Roman"/>
          <w:bCs/>
          <w:noProof/>
          <w:color w:val="auto"/>
          <w:sz w:val="22"/>
          <w:szCs w:val="22"/>
          <w:lang w:val="en-GB"/>
        </w:rPr>
        <w:t>ReSPA’s</w:t>
      </w:r>
      <w:r w:rsidRPr="005D477F">
        <w:rPr>
          <w:rFonts w:eastAsia="Times New Roman"/>
          <w:bCs/>
          <w:color w:val="auto"/>
          <w:sz w:val="22"/>
          <w:szCs w:val="22"/>
          <w:lang w:val="en-GB"/>
        </w:rPr>
        <w:t xml:space="preserve"> programme outreach efforts towards the target audiences, in order to positively impact the standing of </w:t>
      </w:r>
      <w:r w:rsidRPr="007D0BC7">
        <w:rPr>
          <w:rFonts w:eastAsia="Times New Roman"/>
          <w:bCs/>
          <w:noProof/>
          <w:color w:val="auto"/>
          <w:sz w:val="22"/>
          <w:szCs w:val="22"/>
          <w:lang w:val="en-GB"/>
        </w:rPr>
        <w:t>ReSPA</w:t>
      </w:r>
      <w:r w:rsidR="006B1D98">
        <w:rPr>
          <w:rFonts w:eastAsia="Times New Roman"/>
          <w:bCs/>
          <w:noProof/>
          <w:color w:val="auto"/>
          <w:sz w:val="22"/>
          <w:szCs w:val="22"/>
          <w:lang w:val="en-GB"/>
        </w:rPr>
        <w:t xml:space="preserve"> activities</w:t>
      </w:r>
      <w:r w:rsidRPr="005D477F">
        <w:rPr>
          <w:rFonts w:eastAsia="Times New Roman"/>
          <w:bCs/>
          <w:color w:val="auto"/>
          <w:sz w:val="22"/>
          <w:szCs w:val="22"/>
          <w:lang w:val="en-GB"/>
        </w:rPr>
        <w:t xml:space="preserve"> </w:t>
      </w:r>
      <w:r w:rsidR="006B1D98">
        <w:rPr>
          <w:rFonts w:eastAsia="Times New Roman"/>
          <w:bCs/>
          <w:color w:val="auto"/>
          <w:sz w:val="22"/>
          <w:szCs w:val="22"/>
          <w:lang w:val="en-GB"/>
        </w:rPr>
        <w:t xml:space="preserve">financed by the EC Grant </w:t>
      </w:r>
      <w:r w:rsidRPr="005D477F">
        <w:rPr>
          <w:rFonts w:eastAsia="Times New Roman"/>
          <w:bCs/>
          <w:color w:val="auto"/>
          <w:sz w:val="22"/>
          <w:szCs w:val="22"/>
          <w:lang w:val="en-GB"/>
        </w:rPr>
        <w:t xml:space="preserve">in the region that it covers, as well as among partners, with </w:t>
      </w:r>
      <w:r w:rsidRPr="007D0BC7">
        <w:rPr>
          <w:rFonts w:eastAsia="Times New Roman"/>
          <w:bCs/>
          <w:noProof/>
          <w:color w:val="auto"/>
          <w:sz w:val="22"/>
          <w:szCs w:val="22"/>
          <w:lang w:val="en-GB"/>
        </w:rPr>
        <w:t>special</w:t>
      </w:r>
      <w:r w:rsidRPr="005D477F">
        <w:rPr>
          <w:rFonts w:eastAsia="Times New Roman"/>
          <w:bCs/>
          <w:color w:val="auto"/>
          <w:sz w:val="22"/>
          <w:szCs w:val="22"/>
          <w:lang w:val="en-GB"/>
        </w:rPr>
        <w:t xml:space="preserve"> emphasis on the European Commission (EC) as the </w:t>
      </w:r>
      <w:r w:rsidRPr="007D0BC7">
        <w:rPr>
          <w:rFonts w:eastAsia="Times New Roman"/>
          <w:bCs/>
          <w:noProof/>
          <w:color w:val="auto"/>
          <w:sz w:val="22"/>
          <w:szCs w:val="22"/>
          <w:lang w:val="en-GB"/>
        </w:rPr>
        <w:t>main</w:t>
      </w:r>
      <w:r w:rsidRPr="005D477F">
        <w:rPr>
          <w:rFonts w:eastAsia="Times New Roman"/>
          <w:bCs/>
          <w:color w:val="auto"/>
          <w:sz w:val="22"/>
          <w:szCs w:val="22"/>
          <w:lang w:val="en-GB"/>
        </w:rPr>
        <w:t xml:space="preserve"> donor. </w:t>
      </w:r>
    </w:p>
    <w:p w14:paraId="20C18EEF" w14:textId="77777777" w:rsidR="009B0F4C" w:rsidRDefault="009B0F4C" w:rsidP="009B0F4C">
      <w:pPr>
        <w:pStyle w:val="ListParagraph"/>
        <w:spacing w:afterLines="60" w:after="144"/>
        <w:ind w:left="0"/>
        <w:jc w:val="both"/>
        <w:rPr>
          <w:rFonts w:ascii="Arial" w:hAnsi="Arial" w:cs="Arial"/>
          <w:lang w:val="en-GB"/>
        </w:rPr>
      </w:pPr>
    </w:p>
    <w:p w14:paraId="3C951D5F" w14:textId="1A9F3A0C" w:rsidR="009B0F4C" w:rsidRDefault="009B0F4C" w:rsidP="009B0F4C">
      <w:pPr>
        <w:pStyle w:val="ListParagraph"/>
        <w:spacing w:afterLines="60" w:after="144"/>
        <w:ind w:left="0"/>
        <w:jc w:val="both"/>
        <w:rPr>
          <w:rFonts w:ascii="Arial" w:hAnsi="Arial" w:cs="Arial"/>
          <w:lang w:val="en-GB"/>
        </w:rPr>
      </w:pPr>
      <w:r w:rsidRPr="009C2649">
        <w:rPr>
          <w:rFonts w:ascii="Arial" w:hAnsi="Arial" w:cs="Arial"/>
          <w:lang w:val="en-GB"/>
        </w:rPr>
        <w:t xml:space="preserve">The </w:t>
      </w:r>
      <w:r w:rsidR="006B1D98" w:rsidRPr="006B1D98">
        <w:rPr>
          <w:rFonts w:ascii="Arial" w:hAnsi="Arial" w:cs="Arial"/>
          <w:bCs/>
          <w:lang w:val="en-GB"/>
        </w:rPr>
        <w:t>C&amp;VO</w:t>
      </w:r>
      <w:r w:rsidR="006B1D98" w:rsidRPr="006B1D98">
        <w:rPr>
          <w:rFonts w:ascii="Arial" w:hAnsi="Arial" w:cs="Arial"/>
          <w:lang w:val="en-GB"/>
        </w:rPr>
        <w:t xml:space="preserve"> </w:t>
      </w:r>
      <w:r w:rsidR="002E7DA8">
        <w:rPr>
          <w:rFonts w:ascii="Arial" w:hAnsi="Arial" w:cs="Arial"/>
          <w:lang w:val="en-GB"/>
        </w:rPr>
        <w:t xml:space="preserve">shall </w:t>
      </w:r>
      <w:r w:rsidRPr="009C2649">
        <w:rPr>
          <w:rFonts w:ascii="Arial" w:hAnsi="Arial" w:cs="Arial"/>
          <w:lang w:val="en-GB"/>
        </w:rPr>
        <w:t>perform the following tasks:</w:t>
      </w:r>
    </w:p>
    <w:p w14:paraId="3F94A858" w14:textId="77777777" w:rsidR="009B0F4C" w:rsidRPr="009C2649" w:rsidRDefault="009B0F4C" w:rsidP="009B0F4C">
      <w:pPr>
        <w:pStyle w:val="ListParagraph"/>
        <w:spacing w:afterLines="60" w:after="144"/>
        <w:ind w:left="0"/>
        <w:jc w:val="both"/>
        <w:rPr>
          <w:rFonts w:ascii="Arial" w:hAnsi="Arial" w:cs="Arial"/>
          <w:lang w:val="en-GB"/>
        </w:rPr>
      </w:pPr>
    </w:p>
    <w:p w14:paraId="450B01D9" w14:textId="62E0BEC0" w:rsidR="009B0F4C" w:rsidRDefault="006B1D98" w:rsidP="009B0F4C">
      <w:pPr>
        <w:pStyle w:val="ListParagraph"/>
        <w:numPr>
          <w:ilvl w:val="0"/>
          <w:numId w:val="14"/>
        </w:numPr>
        <w:spacing w:after="0" w:line="276" w:lineRule="auto"/>
        <w:jc w:val="both"/>
        <w:rPr>
          <w:rFonts w:ascii="Arial" w:eastAsia="Calibri" w:hAnsi="Arial" w:cs="Arial"/>
          <w:lang w:val="en-GB"/>
        </w:rPr>
      </w:pPr>
      <w:r>
        <w:rPr>
          <w:rFonts w:ascii="Arial" w:eastAsia="Calibri" w:hAnsi="Arial" w:cs="Arial"/>
          <w:lang w:val="en-GB"/>
        </w:rPr>
        <w:t>Develop and implement, in consultation with the Director of ReSPA</w:t>
      </w:r>
      <w:r w:rsidR="001A1F69">
        <w:rPr>
          <w:rFonts w:ascii="Arial" w:eastAsia="Calibri" w:hAnsi="Arial" w:cs="Arial"/>
          <w:lang w:val="en-GB"/>
        </w:rPr>
        <w:t>,</w:t>
      </w:r>
      <w:r>
        <w:rPr>
          <w:rFonts w:ascii="Arial" w:eastAsia="Calibri" w:hAnsi="Arial" w:cs="Arial"/>
          <w:lang w:val="en-GB"/>
        </w:rPr>
        <w:t xml:space="preserve"> and other relevant </w:t>
      </w:r>
      <w:r w:rsidR="001A1F69">
        <w:rPr>
          <w:rFonts w:ascii="Arial" w:eastAsia="Calibri" w:hAnsi="Arial" w:cs="Arial"/>
          <w:lang w:val="en-GB"/>
        </w:rPr>
        <w:t xml:space="preserve">managerial </w:t>
      </w:r>
      <w:r>
        <w:rPr>
          <w:rFonts w:ascii="Arial" w:eastAsia="Calibri" w:hAnsi="Arial" w:cs="Arial"/>
          <w:lang w:val="en-GB"/>
        </w:rPr>
        <w:t>staff, the communication practices and visibility guidelines in relation to the implemented activities financed by the EC Grant;</w:t>
      </w:r>
    </w:p>
    <w:p w14:paraId="5252BF6B" w14:textId="77777777" w:rsidR="006B1D98" w:rsidRPr="006B1D98" w:rsidRDefault="006B1D98" w:rsidP="006B1D98">
      <w:pPr>
        <w:pStyle w:val="ListParagraph"/>
        <w:numPr>
          <w:ilvl w:val="0"/>
          <w:numId w:val="14"/>
        </w:numPr>
        <w:spacing w:after="0" w:line="276" w:lineRule="auto"/>
        <w:jc w:val="both"/>
        <w:rPr>
          <w:rFonts w:ascii="Arial" w:eastAsia="Calibri" w:hAnsi="Arial" w:cs="Arial"/>
          <w:lang w:val="en-GB"/>
        </w:rPr>
      </w:pPr>
      <w:r>
        <w:rPr>
          <w:rFonts w:ascii="Arial" w:eastAsia="Calibri" w:hAnsi="Arial" w:cs="Arial"/>
          <w:lang w:val="en-GB"/>
        </w:rPr>
        <w:t>Maintain, further develop, publish and disseminate the ReSPA newsletter and other publications;</w:t>
      </w:r>
    </w:p>
    <w:p w14:paraId="4B8640B1" w14:textId="20D9B4C0" w:rsidR="006B1D98" w:rsidRDefault="009B0F4C" w:rsidP="00B709F4">
      <w:pPr>
        <w:pStyle w:val="ListParagraph"/>
        <w:numPr>
          <w:ilvl w:val="0"/>
          <w:numId w:val="14"/>
        </w:numPr>
        <w:spacing w:after="0" w:line="276" w:lineRule="auto"/>
        <w:jc w:val="both"/>
        <w:rPr>
          <w:rFonts w:ascii="Arial" w:eastAsia="Calibri" w:hAnsi="Arial" w:cs="Arial"/>
          <w:lang w:val="en-GB"/>
        </w:rPr>
      </w:pPr>
      <w:r w:rsidRPr="006B1D98">
        <w:rPr>
          <w:rFonts w:ascii="Arial" w:eastAsia="Calibri" w:hAnsi="Arial" w:cs="Arial"/>
          <w:lang w:val="en-GB"/>
        </w:rPr>
        <w:t xml:space="preserve">Support </w:t>
      </w:r>
      <w:r w:rsidR="006B1D98">
        <w:rPr>
          <w:rFonts w:ascii="Arial" w:eastAsia="Calibri" w:hAnsi="Arial" w:cs="Arial"/>
          <w:lang w:val="en-GB"/>
        </w:rPr>
        <w:t xml:space="preserve">the </w:t>
      </w:r>
      <w:r w:rsidRPr="006B1D98">
        <w:rPr>
          <w:rFonts w:ascii="Arial" w:eastAsia="Calibri" w:hAnsi="Arial" w:cs="Arial"/>
          <w:lang w:val="en-GB"/>
        </w:rPr>
        <w:t>Secretariat in improving ways on how information</w:t>
      </w:r>
      <w:r w:rsidR="008D43AA">
        <w:rPr>
          <w:rFonts w:ascii="Arial" w:eastAsia="Calibri" w:hAnsi="Arial" w:cs="Arial"/>
          <w:lang w:val="en-GB"/>
        </w:rPr>
        <w:t xml:space="preserve">, data </w:t>
      </w:r>
      <w:r w:rsidR="00811939" w:rsidRPr="006B1D98">
        <w:rPr>
          <w:rFonts w:ascii="Arial" w:eastAsia="Calibri" w:hAnsi="Arial" w:cs="Arial"/>
          <w:lang w:val="en-GB"/>
        </w:rPr>
        <w:t xml:space="preserve"> </w:t>
      </w:r>
      <w:r w:rsidRPr="006B1D98">
        <w:rPr>
          <w:rFonts w:ascii="Arial" w:eastAsia="Calibri" w:hAnsi="Arial" w:cs="Arial"/>
          <w:noProof/>
          <w:lang w:val="en-GB"/>
        </w:rPr>
        <w:t>and</w:t>
      </w:r>
      <w:r w:rsidRPr="006B1D98">
        <w:rPr>
          <w:rFonts w:ascii="Arial" w:eastAsia="Calibri" w:hAnsi="Arial" w:cs="Arial"/>
          <w:lang w:val="en-GB"/>
        </w:rPr>
        <w:t xml:space="preserve"> results are </w:t>
      </w:r>
      <w:r w:rsidRPr="006B1D98">
        <w:rPr>
          <w:rFonts w:ascii="Arial" w:eastAsia="Calibri" w:hAnsi="Arial" w:cs="Arial"/>
          <w:noProof/>
          <w:lang w:val="en-GB"/>
        </w:rPr>
        <w:t>organised</w:t>
      </w:r>
      <w:r w:rsidRPr="006B1D98">
        <w:rPr>
          <w:rFonts w:ascii="Arial" w:eastAsia="Calibri" w:hAnsi="Arial" w:cs="Arial"/>
          <w:lang w:val="en-GB"/>
        </w:rPr>
        <w:t xml:space="preserve"> </w:t>
      </w:r>
      <w:r w:rsidR="00811939">
        <w:rPr>
          <w:rFonts w:ascii="Arial" w:eastAsia="Calibri" w:hAnsi="Arial" w:cs="Arial"/>
          <w:lang w:val="en-GB"/>
        </w:rPr>
        <w:t xml:space="preserve">to increase quality of data that </w:t>
      </w:r>
      <w:r w:rsidRPr="006B1D98">
        <w:rPr>
          <w:rFonts w:ascii="Arial" w:eastAsia="Calibri" w:hAnsi="Arial" w:cs="Arial"/>
          <w:lang w:val="en-GB"/>
        </w:rPr>
        <w:t xml:space="preserve">support </w:t>
      </w:r>
      <w:r w:rsidRPr="006B1D98">
        <w:rPr>
          <w:rFonts w:ascii="Arial" w:eastAsia="Calibri" w:hAnsi="Arial" w:cs="Arial"/>
          <w:noProof/>
          <w:lang w:val="en-GB"/>
        </w:rPr>
        <w:t>ReSPA’s</w:t>
      </w:r>
      <w:r w:rsidRPr="006B1D98">
        <w:rPr>
          <w:rFonts w:ascii="Arial" w:eastAsia="Calibri" w:hAnsi="Arial" w:cs="Arial"/>
          <w:lang w:val="en-GB"/>
        </w:rPr>
        <w:t xml:space="preserve"> key messages, and that information and communication is </w:t>
      </w:r>
      <w:r w:rsidRPr="006B1D98">
        <w:rPr>
          <w:rFonts w:ascii="Arial" w:eastAsia="Calibri" w:hAnsi="Arial" w:cs="Arial"/>
          <w:noProof/>
          <w:lang w:val="en-GB"/>
        </w:rPr>
        <w:t>organised</w:t>
      </w:r>
      <w:r w:rsidRPr="006B1D98">
        <w:rPr>
          <w:rFonts w:ascii="Arial" w:eastAsia="Calibri" w:hAnsi="Arial" w:cs="Arial"/>
          <w:lang w:val="en-GB"/>
        </w:rPr>
        <w:t xml:space="preserve"> in an appealing manner, in particular through the </w:t>
      </w:r>
      <w:r w:rsidRPr="006B1D98">
        <w:rPr>
          <w:rFonts w:ascii="Arial" w:eastAsia="Calibri" w:hAnsi="Arial" w:cs="Arial"/>
          <w:noProof/>
          <w:lang w:val="en-GB"/>
        </w:rPr>
        <w:t>upgrade</w:t>
      </w:r>
      <w:r w:rsidRPr="006B1D98">
        <w:rPr>
          <w:rFonts w:ascii="Arial" w:eastAsia="Calibri" w:hAnsi="Arial" w:cs="Arial"/>
          <w:lang w:val="en-GB"/>
        </w:rPr>
        <w:t xml:space="preserve"> of the </w:t>
      </w:r>
      <w:r w:rsidRPr="006B1D98">
        <w:rPr>
          <w:rFonts w:ascii="Arial" w:eastAsia="Calibri" w:hAnsi="Arial" w:cs="Arial"/>
          <w:noProof/>
          <w:lang w:val="en-GB"/>
        </w:rPr>
        <w:t>ReSPA</w:t>
      </w:r>
      <w:r w:rsidRPr="006B1D98">
        <w:rPr>
          <w:rFonts w:ascii="Arial" w:eastAsia="Calibri" w:hAnsi="Arial" w:cs="Arial"/>
          <w:lang w:val="en-GB"/>
        </w:rPr>
        <w:t xml:space="preserve"> website; </w:t>
      </w:r>
    </w:p>
    <w:p w14:paraId="786C9173" w14:textId="2FA75B7D" w:rsidR="009B0F4C" w:rsidRPr="006B1D98" w:rsidRDefault="009B0F4C" w:rsidP="00B709F4">
      <w:pPr>
        <w:pStyle w:val="ListParagraph"/>
        <w:numPr>
          <w:ilvl w:val="0"/>
          <w:numId w:val="14"/>
        </w:numPr>
        <w:spacing w:after="0" w:line="276" w:lineRule="auto"/>
        <w:jc w:val="both"/>
        <w:rPr>
          <w:rFonts w:ascii="Arial" w:eastAsia="Calibri" w:hAnsi="Arial" w:cs="Arial"/>
          <w:lang w:val="en-GB"/>
        </w:rPr>
      </w:pPr>
      <w:r w:rsidRPr="006B1D98">
        <w:rPr>
          <w:rFonts w:ascii="Arial" w:eastAsia="Calibri" w:hAnsi="Arial" w:cs="Arial"/>
          <w:lang w:val="en-GB"/>
        </w:rPr>
        <w:t xml:space="preserve">Assist </w:t>
      </w:r>
      <w:r w:rsidR="006B1D98">
        <w:rPr>
          <w:rFonts w:ascii="Arial" w:eastAsia="Calibri" w:hAnsi="Arial" w:cs="Arial"/>
          <w:noProof/>
          <w:lang w:val="en-GB"/>
        </w:rPr>
        <w:t>the</w:t>
      </w:r>
      <w:r w:rsidRPr="006B1D98">
        <w:rPr>
          <w:rFonts w:ascii="Arial" w:eastAsia="Calibri" w:hAnsi="Arial" w:cs="Arial"/>
          <w:lang w:val="en-GB"/>
        </w:rPr>
        <w:t xml:space="preserve"> Secretariat in developing </w:t>
      </w:r>
      <w:r w:rsidRPr="006B1D98">
        <w:rPr>
          <w:rFonts w:ascii="Arial" w:hAnsi="Arial" w:cs="Arial"/>
          <w:bCs/>
          <w:kern w:val="36"/>
          <w:lang w:val="en-GB"/>
        </w:rPr>
        <w:t xml:space="preserve">contacts with communications and public relations departments in partner institutions, </w:t>
      </w:r>
      <w:r w:rsidR="00B83C07">
        <w:rPr>
          <w:rFonts w:ascii="Arial" w:hAnsi="Arial" w:cs="Arial"/>
          <w:bCs/>
          <w:kern w:val="36"/>
          <w:lang w:val="en-GB"/>
        </w:rPr>
        <w:t xml:space="preserve">moderate and involve them to participate </w:t>
      </w:r>
      <w:r w:rsidRPr="006B1D98">
        <w:rPr>
          <w:rFonts w:ascii="Arial" w:hAnsi="Arial" w:cs="Arial"/>
          <w:bCs/>
          <w:kern w:val="36"/>
          <w:lang w:val="en-GB"/>
        </w:rPr>
        <w:t xml:space="preserve">on the occasion of joint events; in collaboration with them, prepare media advisories to announce events to the media and draft media releases to send out after/right at the end of the </w:t>
      </w:r>
      <w:r w:rsidRPr="006B1D98">
        <w:rPr>
          <w:rFonts w:ascii="Arial" w:hAnsi="Arial" w:cs="Arial"/>
          <w:bCs/>
          <w:noProof/>
          <w:kern w:val="36"/>
          <w:lang w:val="en-GB"/>
        </w:rPr>
        <w:t>events</w:t>
      </w:r>
      <w:r w:rsidRPr="006B1D98">
        <w:rPr>
          <w:rFonts w:ascii="Arial" w:hAnsi="Arial" w:cs="Arial"/>
          <w:bCs/>
          <w:kern w:val="36"/>
          <w:lang w:val="en-GB"/>
        </w:rPr>
        <w:t xml:space="preserve">; </w:t>
      </w:r>
    </w:p>
    <w:p w14:paraId="7814F018" w14:textId="77777777" w:rsidR="006B1D98" w:rsidRDefault="009B0F4C" w:rsidP="008363A8">
      <w:pPr>
        <w:pStyle w:val="ListParagraph"/>
        <w:numPr>
          <w:ilvl w:val="0"/>
          <w:numId w:val="14"/>
        </w:numPr>
        <w:spacing w:after="0" w:line="276" w:lineRule="auto"/>
        <w:jc w:val="both"/>
        <w:rPr>
          <w:rFonts w:ascii="Arial" w:eastAsia="Calibri" w:hAnsi="Arial" w:cs="Arial"/>
          <w:lang w:val="en-GB"/>
        </w:rPr>
      </w:pPr>
      <w:r w:rsidRPr="006B1D98">
        <w:rPr>
          <w:rFonts w:ascii="Arial" w:eastAsia="Calibri" w:hAnsi="Arial" w:cs="Arial"/>
          <w:lang w:val="en-GB"/>
        </w:rPr>
        <w:t xml:space="preserve">Prepare drafts of texts about </w:t>
      </w:r>
      <w:r w:rsidRPr="006B1D98">
        <w:rPr>
          <w:rFonts w:ascii="Arial" w:eastAsia="Calibri" w:hAnsi="Arial" w:cs="Arial"/>
          <w:noProof/>
          <w:lang w:val="en-GB"/>
        </w:rPr>
        <w:t>ReSPA</w:t>
      </w:r>
      <w:r w:rsidRPr="006B1D98">
        <w:rPr>
          <w:rFonts w:ascii="Arial" w:eastAsia="Calibri" w:hAnsi="Arial" w:cs="Arial"/>
          <w:lang w:val="en-GB"/>
        </w:rPr>
        <w:t xml:space="preserve"> activities and achievements for the </w:t>
      </w:r>
      <w:r w:rsidRPr="006B1D98">
        <w:rPr>
          <w:rFonts w:ascii="Arial" w:eastAsia="Calibri" w:hAnsi="Arial" w:cs="Arial"/>
          <w:noProof/>
          <w:lang w:val="en-GB"/>
        </w:rPr>
        <w:t>ReSPA</w:t>
      </w:r>
      <w:r w:rsidRPr="006B1D98">
        <w:rPr>
          <w:rFonts w:ascii="Arial" w:eastAsia="Calibri" w:hAnsi="Arial" w:cs="Arial"/>
          <w:lang w:val="en-GB"/>
        </w:rPr>
        <w:t xml:space="preserve"> website</w:t>
      </w:r>
      <w:r w:rsidR="0045583E">
        <w:rPr>
          <w:rFonts w:ascii="Arial" w:eastAsia="Calibri" w:hAnsi="Arial" w:cs="Arial"/>
          <w:lang w:val="en-GB"/>
        </w:rPr>
        <w:t xml:space="preserve">, </w:t>
      </w:r>
      <w:r w:rsidR="00D8293D">
        <w:rPr>
          <w:rFonts w:ascii="Arial" w:eastAsia="Calibri" w:hAnsi="Arial" w:cs="Arial"/>
          <w:lang w:val="en-GB"/>
        </w:rPr>
        <w:t>organised</w:t>
      </w:r>
      <w:r w:rsidR="0045583E">
        <w:rPr>
          <w:rFonts w:ascii="Arial" w:eastAsia="Calibri" w:hAnsi="Arial" w:cs="Arial"/>
          <w:lang w:val="en-GB"/>
        </w:rPr>
        <w:t xml:space="preserve"> in </w:t>
      </w:r>
      <w:r w:rsidR="00D8293D">
        <w:rPr>
          <w:rFonts w:ascii="Arial" w:eastAsia="Calibri" w:hAnsi="Arial" w:cs="Arial"/>
          <w:lang w:val="en-GB"/>
        </w:rPr>
        <w:t>easily</w:t>
      </w:r>
      <w:r w:rsidR="0045583E">
        <w:rPr>
          <w:rFonts w:ascii="Arial" w:eastAsia="Calibri" w:hAnsi="Arial" w:cs="Arial"/>
          <w:lang w:val="en-GB"/>
        </w:rPr>
        <w:t xml:space="preserve"> readable </w:t>
      </w:r>
      <w:r w:rsidR="00D8293D">
        <w:rPr>
          <w:rFonts w:ascii="Arial" w:eastAsia="Calibri" w:hAnsi="Arial" w:cs="Arial"/>
          <w:lang w:val="en-GB"/>
        </w:rPr>
        <w:t>format, including re-design of web</w:t>
      </w:r>
      <w:r w:rsidR="0045583E">
        <w:rPr>
          <w:rFonts w:ascii="Arial" w:eastAsia="Calibri" w:hAnsi="Arial" w:cs="Arial"/>
          <w:lang w:val="en-GB"/>
        </w:rPr>
        <w:t xml:space="preserve"> </w:t>
      </w:r>
      <w:r w:rsidR="00D8293D">
        <w:rPr>
          <w:rFonts w:ascii="Arial" w:eastAsia="Calibri" w:hAnsi="Arial" w:cs="Arial"/>
          <w:lang w:val="en-GB"/>
        </w:rPr>
        <w:t>site and it’s content</w:t>
      </w:r>
      <w:r w:rsidRPr="006B1D98">
        <w:rPr>
          <w:rFonts w:ascii="Arial" w:eastAsia="Calibri" w:hAnsi="Arial" w:cs="Arial"/>
          <w:lang w:val="en-GB"/>
        </w:rPr>
        <w:t>;</w:t>
      </w:r>
    </w:p>
    <w:p w14:paraId="564BCAB8" w14:textId="77777777" w:rsidR="00D8293D" w:rsidRDefault="00D8293D" w:rsidP="008363A8">
      <w:pPr>
        <w:pStyle w:val="ListParagraph"/>
        <w:numPr>
          <w:ilvl w:val="0"/>
          <w:numId w:val="14"/>
        </w:numPr>
        <w:spacing w:after="0" w:line="276" w:lineRule="auto"/>
        <w:jc w:val="both"/>
        <w:rPr>
          <w:rFonts w:ascii="Arial" w:eastAsia="Calibri" w:hAnsi="Arial" w:cs="Arial"/>
          <w:lang w:val="en-GB"/>
        </w:rPr>
      </w:pPr>
      <w:r>
        <w:rPr>
          <w:rFonts w:ascii="Arial" w:eastAsia="Calibri" w:hAnsi="Arial" w:cs="Arial"/>
          <w:lang w:val="en-GB"/>
        </w:rPr>
        <w:t xml:space="preserve">Develop and increase communication and visibility of ReSPA </w:t>
      </w:r>
      <w:r w:rsidR="005C5A8B">
        <w:rPr>
          <w:rFonts w:ascii="Arial" w:eastAsia="Calibri" w:hAnsi="Arial" w:cs="Arial"/>
          <w:lang w:val="en-GB"/>
        </w:rPr>
        <w:t xml:space="preserve">in </w:t>
      </w:r>
      <w:r>
        <w:rPr>
          <w:rFonts w:ascii="Arial" w:eastAsia="Calibri" w:hAnsi="Arial" w:cs="Arial"/>
          <w:lang w:val="en-GB"/>
        </w:rPr>
        <w:t xml:space="preserve">Social Media </w:t>
      </w:r>
      <w:r w:rsidR="005C5A8B">
        <w:rPr>
          <w:rFonts w:ascii="Arial" w:eastAsia="Calibri" w:hAnsi="Arial" w:cs="Arial"/>
          <w:lang w:val="en-GB"/>
        </w:rPr>
        <w:t>Platforms with its stakeholders, expert groups and community of practitioners, involved in implementation of EC Grant Activities;</w:t>
      </w:r>
    </w:p>
    <w:p w14:paraId="34ACD461" w14:textId="30DE58A7" w:rsidR="009B0F4C" w:rsidRPr="006B1D98" w:rsidRDefault="00193E12" w:rsidP="008363A8">
      <w:pPr>
        <w:pStyle w:val="ListParagraph"/>
        <w:numPr>
          <w:ilvl w:val="0"/>
          <w:numId w:val="14"/>
        </w:numPr>
        <w:spacing w:after="0" w:line="276" w:lineRule="auto"/>
        <w:jc w:val="both"/>
        <w:rPr>
          <w:rFonts w:ascii="Arial" w:eastAsia="Calibri" w:hAnsi="Arial" w:cs="Arial"/>
          <w:lang w:val="en-GB"/>
        </w:rPr>
      </w:pPr>
      <w:r>
        <w:rPr>
          <w:rFonts w:ascii="Arial" w:eastAsia="Calibri" w:hAnsi="Arial" w:cs="Arial"/>
          <w:lang w:val="en-GB"/>
        </w:rPr>
        <w:t>Increase internal capacities and p</w:t>
      </w:r>
      <w:r w:rsidR="009B0F4C" w:rsidRPr="006B1D98">
        <w:rPr>
          <w:rFonts w:ascii="Arial" w:eastAsia="Calibri" w:hAnsi="Arial" w:cs="Arial"/>
          <w:lang w:val="en-GB"/>
        </w:rPr>
        <w:t xml:space="preserve">rovide support in </w:t>
      </w:r>
      <w:r>
        <w:rPr>
          <w:rFonts w:ascii="Arial" w:eastAsia="Calibri" w:hAnsi="Arial" w:cs="Arial"/>
          <w:lang w:val="en-GB"/>
        </w:rPr>
        <w:t xml:space="preserve">collecting </w:t>
      </w:r>
      <w:r w:rsidR="00B731EE">
        <w:rPr>
          <w:rFonts w:ascii="Arial" w:eastAsia="Calibri" w:hAnsi="Arial" w:cs="Arial"/>
          <w:lang w:val="en-GB"/>
        </w:rPr>
        <w:t xml:space="preserve">materials for </w:t>
      </w:r>
      <w:r w:rsidR="009B0F4C" w:rsidRPr="006B1D98">
        <w:rPr>
          <w:rFonts w:ascii="Arial" w:eastAsia="Calibri" w:hAnsi="Arial" w:cs="Arial"/>
          <w:lang w:val="en-GB"/>
        </w:rPr>
        <w:t xml:space="preserve">preparing </w:t>
      </w:r>
      <w:r w:rsidR="00B731EE">
        <w:rPr>
          <w:rFonts w:ascii="Arial" w:eastAsia="Calibri" w:hAnsi="Arial" w:cs="Arial"/>
          <w:lang w:val="en-GB"/>
        </w:rPr>
        <w:t xml:space="preserve">event </w:t>
      </w:r>
      <w:r w:rsidR="009B0F4C" w:rsidRPr="006B1D98">
        <w:rPr>
          <w:rFonts w:ascii="Arial" w:eastAsia="Calibri" w:hAnsi="Arial" w:cs="Arial"/>
          <w:lang w:val="en-GB"/>
        </w:rPr>
        <w:t>short video clips</w:t>
      </w:r>
      <w:r w:rsidR="00B731EE">
        <w:rPr>
          <w:rFonts w:ascii="Arial" w:eastAsia="Calibri" w:hAnsi="Arial" w:cs="Arial"/>
          <w:lang w:val="en-GB"/>
        </w:rPr>
        <w:t xml:space="preserve">/teasers and annual or target based video clips, </w:t>
      </w:r>
      <w:r w:rsidR="009B0F4C" w:rsidRPr="006B1D98">
        <w:rPr>
          <w:rFonts w:ascii="Arial" w:eastAsia="Calibri" w:hAnsi="Arial" w:cs="Arial"/>
          <w:lang w:val="en-GB"/>
        </w:rPr>
        <w:t xml:space="preserve">containing statements from </w:t>
      </w:r>
      <w:r w:rsidR="006B1D98">
        <w:rPr>
          <w:rFonts w:ascii="Arial" w:eastAsia="Calibri" w:hAnsi="Arial" w:cs="Arial"/>
          <w:lang w:val="en-GB"/>
        </w:rPr>
        <w:t xml:space="preserve">the </w:t>
      </w:r>
      <w:r w:rsidR="009B0F4C" w:rsidRPr="006B1D98">
        <w:rPr>
          <w:rFonts w:ascii="Arial" w:eastAsia="Calibri" w:hAnsi="Arial" w:cs="Arial"/>
          <w:noProof/>
          <w:lang w:val="en-GB"/>
        </w:rPr>
        <w:t>ReSPA</w:t>
      </w:r>
      <w:r w:rsidR="009B0F4C" w:rsidRPr="006B1D98">
        <w:rPr>
          <w:rFonts w:ascii="Arial" w:eastAsia="Calibri" w:hAnsi="Arial" w:cs="Arial"/>
          <w:lang w:val="en-GB"/>
        </w:rPr>
        <w:t xml:space="preserve"> </w:t>
      </w:r>
      <w:r w:rsidR="0044758F">
        <w:rPr>
          <w:rFonts w:ascii="Arial" w:eastAsia="Calibri" w:hAnsi="Arial" w:cs="Arial"/>
          <w:lang w:val="en-GB"/>
        </w:rPr>
        <w:t>Stakeholders and/or</w:t>
      </w:r>
      <w:r w:rsidR="009B0F4C" w:rsidRPr="006B1D98">
        <w:rPr>
          <w:rFonts w:ascii="Arial" w:eastAsia="Calibri" w:hAnsi="Arial" w:cs="Arial"/>
          <w:lang w:val="en-GB"/>
        </w:rPr>
        <w:t xml:space="preserve"> </w:t>
      </w:r>
      <w:r w:rsidR="0044758F">
        <w:rPr>
          <w:rFonts w:ascii="Arial" w:eastAsia="Calibri" w:hAnsi="Arial" w:cs="Arial"/>
          <w:lang w:val="en-GB"/>
        </w:rPr>
        <w:t xml:space="preserve">the </w:t>
      </w:r>
      <w:r w:rsidR="009B0F4C" w:rsidRPr="006B1D98">
        <w:rPr>
          <w:rFonts w:ascii="Arial" w:eastAsia="Calibri" w:hAnsi="Arial" w:cs="Arial"/>
          <w:lang w:val="en-GB"/>
        </w:rPr>
        <w:t xml:space="preserve">Secretariat, </w:t>
      </w:r>
      <w:r w:rsidR="0044758F">
        <w:rPr>
          <w:rFonts w:ascii="Arial" w:eastAsia="Calibri" w:hAnsi="Arial" w:cs="Arial"/>
          <w:lang w:val="en-GB"/>
        </w:rPr>
        <w:t xml:space="preserve">including their </w:t>
      </w:r>
      <w:r w:rsidR="009B0F4C" w:rsidRPr="006B1D98">
        <w:rPr>
          <w:rFonts w:ascii="Arial" w:eastAsia="Calibri" w:hAnsi="Arial" w:cs="Arial"/>
          <w:lang w:val="en-GB"/>
        </w:rPr>
        <w:t xml:space="preserve">distribution through media, social media </w:t>
      </w:r>
      <w:r w:rsidR="009B0F4C" w:rsidRPr="006B1D98">
        <w:rPr>
          <w:rFonts w:ascii="Arial" w:eastAsia="Calibri" w:hAnsi="Arial" w:cs="Arial"/>
          <w:noProof/>
          <w:lang w:val="en-GB"/>
        </w:rPr>
        <w:t>and</w:t>
      </w:r>
      <w:r w:rsidR="009B0F4C" w:rsidRPr="006B1D98">
        <w:rPr>
          <w:rFonts w:ascii="Arial" w:eastAsia="Calibri" w:hAnsi="Arial" w:cs="Arial"/>
          <w:lang w:val="en-GB"/>
        </w:rPr>
        <w:t xml:space="preserve"> other </w:t>
      </w:r>
      <w:r w:rsidR="0044758F">
        <w:rPr>
          <w:rFonts w:ascii="Arial" w:eastAsia="Calibri" w:hAnsi="Arial" w:cs="Arial"/>
          <w:lang w:val="en-GB"/>
        </w:rPr>
        <w:t xml:space="preserve">appropriate </w:t>
      </w:r>
      <w:r w:rsidR="009B0F4C" w:rsidRPr="006B1D98">
        <w:rPr>
          <w:rFonts w:ascii="Arial" w:eastAsia="Calibri" w:hAnsi="Arial" w:cs="Arial"/>
          <w:lang w:val="en-GB"/>
        </w:rPr>
        <w:t xml:space="preserve">channels; </w:t>
      </w:r>
    </w:p>
    <w:p w14:paraId="655C576A" w14:textId="77777777" w:rsidR="006B1D98" w:rsidRDefault="009B0F4C" w:rsidP="00644A90">
      <w:pPr>
        <w:pStyle w:val="ListParagraph"/>
        <w:numPr>
          <w:ilvl w:val="0"/>
          <w:numId w:val="14"/>
        </w:numPr>
        <w:spacing w:after="0" w:line="276" w:lineRule="auto"/>
        <w:jc w:val="both"/>
        <w:rPr>
          <w:rFonts w:ascii="Arial" w:eastAsia="Calibri" w:hAnsi="Arial" w:cs="Arial"/>
          <w:lang w:val="en-GB"/>
        </w:rPr>
      </w:pPr>
      <w:r w:rsidRPr="006B1D98">
        <w:rPr>
          <w:rFonts w:ascii="Arial" w:eastAsia="Calibri" w:hAnsi="Arial" w:cs="Arial"/>
          <w:lang w:val="en-GB"/>
        </w:rPr>
        <w:t xml:space="preserve">Provide support in presenting important </w:t>
      </w:r>
      <w:r w:rsidRPr="006B1D98">
        <w:rPr>
          <w:rFonts w:ascii="Arial" w:eastAsia="Calibri" w:hAnsi="Arial" w:cs="Arial"/>
          <w:noProof/>
          <w:lang w:val="en-GB"/>
        </w:rPr>
        <w:t>ReSPA’s</w:t>
      </w:r>
      <w:r w:rsidRPr="006B1D98">
        <w:rPr>
          <w:rFonts w:ascii="Arial" w:eastAsia="Calibri" w:hAnsi="Arial" w:cs="Arial"/>
          <w:lang w:val="en-GB"/>
        </w:rPr>
        <w:t xml:space="preserve"> results – including </w:t>
      </w:r>
      <w:r w:rsidRPr="006B1D98">
        <w:rPr>
          <w:rFonts w:ascii="Arial" w:eastAsia="Calibri" w:hAnsi="Arial" w:cs="Arial"/>
          <w:noProof/>
          <w:lang w:val="en-GB"/>
        </w:rPr>
        <w:t>ReSPA</w:t>
      </w:r>
      <w:r w:rsidRPr="006B1D98">
        <w:rPr>
          <w:rFonts w:ascii="Arial" w:eastAsia="Calibri" w:hAnsi="Arial" w:cs="Arial"/>
          <w:lang w:val="en-GB"/>
        </w:rPr>
        <w:t xml:space="preserve"> Members’ success stories, using as many communication channels as possible; </w:t>
      </w:r>
    </w:p>
    <w:p w14:paraId="229276F8" w14:textId="77777777" w:rsidR="009B0F4C" w:rsidRDefault="009B0F4C" w:rsidP="009B0F4C">
      <w:pPr>
        <w:pStyle w:val="ListParagraph"/>
        <w:numPr>
          <w:ilvl w:val="0"/>
          <w:numId w:val="14"/>
        </w:numPr>
        <w:spacing w:after="0" w:line="276" w:lineRule="auto"/>
        <w:jc w:val="both"/>
        <w:rPr>
          <w:rFonts w:ascii="Arial" w:eastAsia="Calibri" w:hAnsi="Arial" w:cs="Arial"/>
          <w:lang w:val="en-GB"/>
        </w:rPr>
      </w:pPr>
      <w:r w:rsidRPr="00DC7D25">
        <w:rPr>
          <w:rFonts w:ascii="Arial" w:eastAsia="Calibri" w:hAnsi="Arial" w:cs="Arial"/>
          <w:lang w:val="en-GB"/>
        </w:rPr>
        <w:t xml:space="preserve">Provide support to </w:t>
      </w:r>
      <w:r w:rsidR="006B1D98">
        <w:rPr>
          <w:rFonts w:ascii="Arial" w:eastAsia="Calibri" w:hAnsi="Arial" w:cs="Arial"/>
          <w:noProof/>
          <w:lang w:val="en-GB"/>
        </w:rPr>
        <w:t>the</w:t>
      </w:r>
      <w:r w:rsidRPr="00DC7D25">
        <w:rPr>
          <w:rFonts w:ascii="Arial" w:eastAsia="Calibri" w:hAnsi="Arial" w:cs="Arial"/>
          <w:lang w:val="en-GB"/>
        </w:rPr>
        <w:t xml:space="preserve"> Secretariat in </w:t>
      </w:r>
      <w:r w:rsidRPr="00DC7D25">
        <w:rPr>
          <w:rFonts w:ascii="Arial" w:hAnsi="Arial" w:cs="Arial"/>
          <w:bCs/>
          <w:kern w:val="36"/>
          <w:lang w:val="en-GB"/>
        </w:rPr>
        <w:t xml:space="preserve">promoting </w:t>
      </w:r>
      <w:r w:rsidRPr="007D0BC7">
        <w:rPr>
          <w:rFonts w:ascii="Arial" w:hAnsi="Arial" w:cs="Arial"/>
          <w:bCs/>
          <w:noProof/>
          <w:kern w:val="36"/>
          <w:lang w:val="en-GB"/>
        </w:rPr>
        <w:t>ReSPA’s</w:t>
      </w:r>
      <w:r w:rsidRPr="00DC7D25">
        <w:rPr>
          <w:rFonts w:ascii="Arial" w:hAnsi="Arial" w:cs="Arial"/>
          <w:bCs/>
          <w:kern w:val="36"/>
          <w:lang w:val="en-GB"/>
        </w:rPr>
        <w:t xml:space="preserve"> specific contributions to the Western </w:t>
      </w:r>
      <w:r w:rsidRPr="007D0BC7">
        <w:rPr>
          <w:rFonts w:ascii="Arial" w:hAnsi="Arial" w:cs="Arial"/>
          <w:bCs/>
          <w:noProof/>
          <w:kern w:val="36"/>
          <w:lang w:val="en-GB"/>
        </w:rPr>
        <w:t>Balkans’s</w:t>
      </w:r>
      <w:r w:rsidRPr="00DC7D25">
        <w:rPr>
          <w:rFonts w:ascii="Arial" w:hAnsi="Arial" w:cs="Arial"/>
          <w:bCs/>
          <w:kern w:val="36"/>
          <w:lang w:val="en-GB"/>
        </w:rPr>
        <w:t xml:space="preserve"> development towards European Integration (events, initiatives and activities envisaged </w:t>
      </w:r>
      <w:r w:rsidR="006B1D98">
        <w:rPr>
          <w:rFonts w:ascii="Arial" w:hAnsi="Arial" w:cs="Arial"/>
          <w:bCs/>
          <w:kern w:val="36"/>
          <w:lang w:val="en-GB"/>
        </w:rPr>
        <w:t xml:space="preserve">in the EC Grant </w:t>
      </w:r>
      <w:r w:rsidRPr="00DC7D25">
        <w:rPr>
          <w:rFonts w:ascii="Arial" w:hAnsi="Arial" w:cs="Arial"/>
          <w:bCs/>
          <w:kern w:val="36"/>
          <w:lang w:val="en-GB"/>
        </w:rPr>
        <w:t>including presentations of comparative studies and follow up on their policy recommendations);</w:t>
      </w:r>
      <w:r w:rsidRPr="00DC7D25">
        <w:rPr>
          <w:rFonts w:ascii="Arial" w:eastAsia="Calibri" w:hAnsi="Arial" w:cs="Arial"/>
          <w:lang w:val="en-GB"/>
        </w:rPr>
        <w:t xml:space="preserve"> </w:t>
      </w:r>
    </w:p>
    <w:p w14:paraId="67EACC6D" w14:textId="5CFBD283" w:rsidR="0095757E" w:rsidRPr="00DC7D25" w:rsidRDefault="00152264" w:rsidP="009B0F4C">
      <w:pPr>
        <w:pStyle w:val="ListParagraph"/>
        <w:numPr>
          <w:ilvl w:val="0"/>
          <w:numId w:val="14"/>
        </w:numPr>
        <w:spacing w:after="0" w:line="276" w:lineRule="auto"/>
        <w:jc w:val="both"/>
        <w:rPr>
          <w:rFonts w:ascii="Arial" w:eastAsia="Calibri" w:hAnsi="Arial" w:cs="Arial"/>
          <w:lang w:val="en-GB"/>
        </w:rPr>
      </w:pPr>
      <w:r>
        <w:rPr>
          <w:rFonts w:ascii="Arial" w:eastAsia="Calibri" w:hAnsi="Arial" w:cs="Arial"/>
          <w:lang w:val="en-GB"/>
        </w:rPr>
        <w:t xml:space="preserve">Monitor, collect and chronologically archive regional and international </w:t>
      </w:r>
      <w:r w:rsidR="0095757E">
        <w:rPr>
          <w:rFonts w:ascii="Arial" w:eastAsia="Calibri" w:hAnsi="Arial" w:cs="Arial"/>
          <w:lang w:val="en-GB"/>
        </w:rPr>
        <w:t>news of interest to the objectives of the EC Grant implementation;</w:t>
      </w:r>
    </w:p>
    <w:p w14:paraId="35B1649D" w14:textId="77777777" w:rsidR="009B0F4C" w:rsidRPr="00DC7D25" w:rsidRDefault="009B0F4C" w:rsidP="009B0F4C">
      <w:pPr>
        <w:pStyle w:val="ListParagraph"/>
        <w:numPr>
          <w:ilvl w:val="0"/>
          <w:numId w:val="14"/>
        </w:numPr>
        <w:spacing w:after="0" w:line="276" w:lineRule="auto"/>
        <w:jc w:val="both"/>
        <w:rPr>
          <w:rFonts w:ascii="Arial" w:eastAsia="Calibri" w:hAnsi="Arial" w:cs="Arial"/>
          <w:lang w:val="en-GB"/>
        </w:rPr>
      </w:pPr>
      <w:r w:rsidRPr="00DC7D25">
        <w:rPr>
          <w:rFonts w:ascii="Arial" w:eastAsia="Calibri" w:hAnsi="Arial" w:cs="Arial"/>
          <w:lang w:val="en-GB"/>
        </w:rPr>
        <w:t xml:space="preserve">Other tasks in the field of communications and visibility that may occur during the assignment, and are closely related to </w:t>
      </w:r>
      <w:r w:rsidRPr="007D0BC7">
        <w:rPr>
          <w:rFonts w:ascii="Arial" w:eastAsia="Calibri" w:hAnsi="Arial" w:cs="Arial"/>
          <w:noProof/>
          <w:lang w:val="en-GB"/>
        </w:rPr>
        <w:t>ReSPA</w:t>
      </w:r>
      <w:r w:rsidRPr="00DC7D25">
        <w:rPr>
          <w:rFonts w:ascii="Arial" w:eastAsia="Calibri" w:hAnsi="Arial" w:cs="Arial"/>
          <w:lang w:val="en-GB"/>
        </w:rPr>
        <w:t xml:space="preserve"> activities, such as providing assistance in preparation of the </w:t>
      </w:r>
      <w:r w:rsidRPr="007D0BC7">
        <w:rPr>
          <w:rFonts w:ascii="Arial" w:eastAsia="Calibri" w:hAnsi="Arial" w:cs="Arial"/>
          <w:noProof/>
          <w:lang w:val="en-GB"/>
        </w:rPr>
        <w:t>ReSPA</w:t>
      </w:r>
      <w:r w:rsidR="006B1D98">
        <w:rPr>
          <w:rFonts w:ascii="Arial" w:eastAsia="Calibri" w:hAnsi="Arial" w:cs="Arial"/>
          <w:lang w:val="en-GB"/>
        </w:rPr>
        <w:t xml:space="preserve"> reporting documents</w:t>
      </w:r>
      <w:r w:rsidRPr="00DC7D25">
        <w:rPr>
          <w:rFonts w:ascii="Arial" w:eastAsia="Calibri" w:hAnsi="Arial" w:cs="Arial"/>
          <w:lang w:val="en-GB"/>
        </w:rPr>
        <w:t xml:space="preserve">. </w:t>
      </w:r>
    </w:p>
    <w:p w14:paraId="716DADE7" w14:textId="77777777" w:rsidR="009B0F4C" w:rsidRPr="000636A4" w:rsidRDefault="009B0F4C" w:rsidP="009B0F4C">
      <w:pPr>
        <w:pStyle w:val="ListParagraph"/>
        <w:spacing w:after="0"/>
        <w:jc w:val="both"/>
        <w:rPr>
          <w:rFonts w:ascii="Arial" w:eastAsia="Calibri" w:hAnsi="Arial" w:cs="Arial"/>
          <w:sz w:val="14"/>
          <w:lang w:val="en-GB"/>
        </w:rPr>
      </w:pPr>
    </w:p>
    <w:p w14:paraId="17B57314" w14:textId="77777777" w:rsidR="009B0F4C" w:rsidRDefault="009B0F4C" w:rsidP="009B0F4C">
      <w:pPr>
        <w:spacing w:before="240" w:after="0"/>
        <w:jc w:val="both"/>
        <w:rPr>
          <w:rFonts w:ascii="Charter BT" w:hAnsi="Charter BT"/>
          <w:b/>
          <w:color w:val="0092AF"/>
          <w:sz w:val="24"/>
          <w:szCs w:val="24"/>
          <w:lang w:val="en-GB"/>
        </w:rPr>
      </w:pPr>
      <w:r w:rsidRPr="00A04D66">
        <w:rPr>
          <w:rFonts w:ascii="Charter BT" w:hAnsi="Charter BT"/>
          <w:b/>
          <w:color w:val="0092AF"/>
          <w:sz w:val="24"/>
          <w:szCs w:val="24"/>
          <w:lang w:val="en-GB"/>
        </w:rPr>
        <w:lastRenderedPageBreak/>
        <w:t xml:space="preserve">Necessary Qualifications </w:t>
      </w:r>
    </w:p>
    <w:p w14:paraId="270C78FE" w14:textId="77777777" w:rsidR="009B0F4C" w:rsidRPr="00A04D66" w:rsidRDefault="009B0F4C" w:rsidP="009B0F4C">
      <w:pPr>
        <w:spacing w:after="0"/>
        <w:jc w:val="both"/>
        <w:rPr>
          <w:rFonts w:ascii="Charter BT" w:hAnsi="Charter BT"/>
          <w:b/>
          <w:color w:val="0092AF"/>
          <w:sz w:val="24"/>
          <w:szCs w:val="24"/>
          <w:lang w:val="en-GB"/>
        </w:rPr>
      </w:pPr>
    </w:p>
    <w:p w14:paraId="248A80FE" w14:textId="77777777" w:rsidR="009B0F4C" w:rsidRPr="009C2649" w:rsidRDefault="009B0F4C" w:rsidP="009B0F4C">
      <w:pPr>
        <w:spacing w:after="0"/>
        <w:jc w:val="both"/>
        <w:outlineLvl w:val="0"/>
        <w:rPr>
          <w:rFonts w:ascii="Arial" w:hAnsi="Arial" w:cs="Arial"/>
          <w:lang w:val="en-GB"/>
        </w:rPr>
      </w:pPr>
      <w:r w:rsidRPr="009C2649">
        <w:rPr>
          <w:rFonts w:ascii="Arial" w:hAnsi="Arial" w:cs="Arial"/>
          <w:lang w:val="en-GB"/>
        </w:rPr>
        <w:t xml:space="preserve">The </w:t>
      </w:r>
      <w:r w:rsidR="007B038B">
        <w:rPr>
          <w:rFonts w:ascii="Arial" w:hAnsi="Arial" w:cs="Arial"/>
          <w:lang w:val="en-GB"/>
        </w:rPr>
        <w:t>C&amp;VO</w:t>
      </w:r>
      <w:r w:rsidRPr="009C2649">
        <w:rPr>
          <w:rFonts w:ascii="Arial" w:hAnsi="Arial" w:cs="Arial"/>
          <w:lang w:val="en-GB"/>
        </w:rPr>
        <w:t xml:space="preserve"> shall possess the following qualifications:   </w:t>
      </w:r>
    </w:p>
    <w:p w14:paraId="70834625" w14:textId="6B8AF5EA" w:rsidR="009B0F4C" w:rsidRPr="00824563" w:rsidRDefault="00880DD8" w:rsidP="009B0F4C">
      <w:pPr>
        <w:numPr>
          <w:ilvl w:val="0"/>
          <w:numId w:val="4"/>
        </w:numPr>
        <w:spacing w:after="0" w:line="276" w:lineRule="auto"/>
        <w:jc w:val="both"/>
        <w:outlineLvl w:val="0"/>
        <w:rPr>
          <w:rFonts w:ascii="Arial" w:eastAsia="Calibri" w:hAnsi="Arial" w:cs="Arial"/>
          <w:color w:val="000000"/>
          <w:lang w:val="en-GB"/>
        </w:rPr>
      </w:pPr>
      <w:r>
        <w:rPr>
          <w:rFonts w:ascii="Arial" w:eastAsia="Calibri" w:hAnsi="Arial" w:cs="Arial"/>
          <w:color w:val="000000"/>
          <w:lang w:val="en-GB"/>
        </w:rPr>
        <w:t>University</w:t>
      </w:r>
      <w:r w:rsidR="009B0F4C" w:rsidRPr="00824563">
        <w:rPr>
          <w:rFonts w:ascii="Arial" w:eastAsia="Calibri" w:hAnsi="Arial" w:cs="Arial"/>
          <w:color w:val="000000"/>
          <w:lang w:val="en-GB"/>
        </w:rPr>
        <w:t xml:space="preserve"> degree in </w:t>
      </w:r>
      <w:r w:rsidR="00E35567">
        <w:rPr>
          <w:rFonts w:ascii="Arial" w:eastAsia="Calibri" w:hAnsi="Arial" w:cs="Arial"/>
          <w:color w:val="000000"/>
          <w:lang w:val="en-GB"/>
        </w:rPr>
        <w:t xml:space="preserve">social </w:t>
      </w:r>
      <w:r w:rsidR="003C3F03">
        <w:rPr>
          <w:rFonts w:ascii="Arial" w:eastAsia="Calibri" w:hAnsi="Arial" w:cs="Arial"/>
          <w:color w:val="000000"/>
          <w:lang w:val="en-GB"/>
        </w:rPr>
        <w:t>sciences</w:t>
      </w:r>
      <w:r w:rsidR="009B0F4C" w:rsidRPr="00824563">
        <w:rPr>
          <w:rFonts w:ascii="Arial" w:eastAsia="Calibri" w:hAnsi="Arial" w:cs="Arial"/>
          <w:color w:val="000000"/>
          <w:lang w:val="en-GB"/>
        </w:rPr>
        <w:t>;</w:t>
      </w:r>
    </w:p>
    <w:p w14:paraId="7726EA48" w14:textId="5AF7F174" w:rsidR="009B0F4C" w:rsidRPr="00824563" w:rsidRDefault="009B0F4C" w:rsidP="009B0F4C">
      <w:pPr>
        <w:numPr>
          <w:ilvl w:val="0"/>
          <w:numId w:val="4"/>
        </w:numPr>
        <w:spacing w:after="0" w:line="276" w:lineRule="auto"/>
        <w:jc w:val="both"/>
        <w:outlineLvl w:val="0"/>
        <w:rPr>
          <w:rFonts w:ascii="Arial" w:eastAsia="Calibri" w:hAnsi="Arial" w:cs="Arial"/>
          <w:color w:val="000000"/>
          <w:lang w:val="en-GB"/>
        </w:rPr>
      </w:pPr>
      <w:r w:rsidRPr="00824563">
        <w:rPr>
          <w:rFonts w:ascii="Arial" w:eastAsia="Calibri" w:hAnsi="Arial" w:cs="Arial"/>
          <w:color w:val="000000"/>
          <w:lang w:val="en-GB"/>
        </w:rPr>
        <w:t xml:space="preserve">Minimum </w:t>
      </w:r>
      <w:r w:rsidR="00190D39">
        <w:rPr>
          <w:rFonts w:ascii="Arial" w:eastAsia="Calibri" w:hAnsi="Arial" w:cs="Arial"/>
          <w:color w:val="000000"/>
          <w:lang w:val="en-GB"/>
        </w:rPr>
        <w:t>5</w:t>
      </w:r>
      <w:r w:rsidRPr="00824563">
        <w:rPr>
          <w:rFonts w:ascii="Arial" w:eastAsia="Calibri" w:hAnsi="Arial" w:cs="Arial"/>
          <w:color w:val="000000"/>
          <w:lang w:val="en-GB"/>
        </w:rPr>
        <w:t xml:space="preserve"> years of experience in dealing with </w:t>
      </w:r>
      <w:r>
        <w:rPr>
          <w:rFonts w:ascii="Arial" w:eastAsia="Calibri" w:hAnsi="Arial" w:cs="Arial"/>
          <w:color w:val="000000"/>
          <w:lang w:val="en-GB"/>
        </w:rPr>
        <w:t>communications</w:t>
      </w:r>
      <w:r w:rsidR="002A2BAF">
        <w:rPr>
          <w:rFonts w:ascii="Arial" w:eastAsia="Calibri" w:hAnsi="Arial" w:cs="Arial"/>
          <w:color w:val="000000"/>
          <w:lang w:val="en-GB"/>
        </w:rPr>
        <w:t xml:space="preserve">, media, marketing </w:t>
      </w:r>
      <w:r>
        <w:rPr>
          <w:rFonts w:ascii="Arial" w:eastAsia="Calibri" w:hAnsi="Arial" w:cs="Arial"/>
          <w:color w:val="000000"/>
          <w:lang w:val="en-GB"/>
        </w:rPr>
        <w:t xml:space="preserve"> in</w:t>
      </w:r>
      <w:r w:rsidR="002648EB">
        <w:rPr>
          <w:rFonts w:ascii="Arial" w:eastAsia="Calibri" w:hAnsi="Arial" w:cs="Arial"/>
          <w:color w:val="000000"/>
          <w:lang w:val="en-GB"/>
        </w:rPr>
        <w:t xml:space="preserve"> private or</w:t>
      </w:r>
      <w:r>
        <w:rPr>
          <w:rFonts w:ascii="Arial" w:eastAsia="Calibri" w:hAnsi="Arial" w:cs="Arial"/>
          <w:color w:val="000000"/>
          <w:lang w:val="en-GB"/>
        </w:rPr>
        <w:t xml:space="preserve"> public-sector institution / </w:t>
      </w:r>
      <w:r w:rsidRPr="007D0BC7">
        <w:rPr>
          <w:rFonts w:ascii="Arial" w:eastAsia="Calibri" w:hAnsi="Arial" w:cs="Arial"/>
          <w:noProof/>
          <w:color w:val="000000"/>
          <w:lang w:val="en-GB"/>
        </w:rPr>
        <w:t>organisation</w:t>
      </w:r>
      <w:r w:rsidRPr="00824563">
        <w:rPr>
          <w:rFonts w:ascii="Arial" w:eastAsia="Calibri" w:hAnsi="Arial" w:cs="Arial"/>
          <w:color w:val="000000"/>
          <w:lang w:val="en-GB"/>
        </w:rPr>
        <w:t xml:space="preserve"> in the Western Balkan region</w:t>
      </w:r>
      <w:r w:rsidR="006B1D98">
        <w:rPr>
          <w:rFonts w:ascii="Arial" w:eastAsia="Calibri" w:hAnsi="Arial" w:cs="Arial"/>
          <w:color w:val="000000"/>
          <w:lang w:val="en-GB"/>
        </w:rPr>
        <w:t xml:space="preserve"> the EU financed projects</w:t>
      </w:r>
      <w:r w:rsidR="002A2BAF">
        <w:rPr>
          <w:rFonts w:ascii="Arial" w:eastAsia="Calibri" w:hAnsi="Arial" w:cs="Arial"/>
          <w:color w:val="000000"/>
          <w:lang w:val="en-GB"/>
        </w:rPr>
        <w:t xml:space="preserve"> or similar</w:t>
      </w:r>
      <w:r w:rsidRPr="00824563">
        <w:rPr>
          <w:rFonts w:ascii="Arial" w:eastAsia="Calibri" w:hAnsi="Arial" w:cs="Arial"/>
          <w:color w:val="000000"/>
          <w:lang w:val="en-GB"/>
        </w:rPr>
        <w:t>;</w:t>
      </w:r>
    </w:p>
    <w:p w14:paraId="2AF6BB47" w14:textId="3EC96E43" w:rsidR="009B0F4C" w:rsidRPr="00824563" w:rsidRDefault="00987875" w:rsidP="009B0F4C">
      <w:pPr>
        <w:numPr>
          <w:ilvl w:val="0"/>
          <w:numId w:val="4"/>
        </w:numPr>
        <w:spacing w:after="0" w:line="276" w:lineRule="auto"/>
        <w:jc w:val="both"/>
        <w:outlineLvl w:val="0"/>
        <w:rPr>
          <w:rFonts w:ascii="Arial" w:eastAsia="Calibri" w:hAnsi="Arial" w:cs="Arial"/>
          <w:color w:val="000000"/>
          <w:lang w:val="en-GB"/>
        </w:rPr>
      </w:pPr>
      <w:r>
        <w:rPr>
          <w:rFonts w:ascii="Arial" w:eastAsia="Calibri" w:hAnsi="Arial" w:cs="Arial"/>
          <w:color w:val="000000"/>
          <w:lang w:val="en-GB"/>
        </w:rPr>
        <w:t>Hands on e</w:t>
      </w:r>
      <w:r w:rsidR="009B0F4C" w:rsidRPr="00824563">
        <w:rPr>
          <w:rFonts w:ascii="Arial" w:eastAsia="Calibri" w:hAnsi="Arial" w:cs="Arial"/>
          <w:color w:val="000000"/>
          <w:lang w:val="en-GB"/>
        </w:rPr>
        <w:t xml:space="preserve">xperience in drafting </w:t>
      </w:r>
      <w:r w:rsidR="009B0F4C">
        <w:rPr>
          <w:rFonts w:ascii="Arial" w:eastAsia="Calibri" w:hAnsi="Arial" w:cs="Arial"/>
          <w:color w:val="000000"/>
          <w:lang w:val="en-GB"/>
        </w:rPr>
        <w:t xml:space="preserve">newsletters, managing </w:t>
      </w:r>
      <w:r w:rsidR="009B0F4C" w:rsidRPr="007D0BC7">
        <w:rPr>
          <w:rFonts w:ascii="Arial" w:eastAsia="Calibri" w:hAnsi="Arial" w:cs="Arial"/>
          <w:noProof/>
          <w:color w:val="000000"/>
          <w:lang w:val="en-GB"/>
        </w:rPr>
        <w:t>of</w:t>
      </w:r>
      <w:r w:rsidR="009B0F4C">
        <w:rPr>
          <w:rFonts w:ascii="Arial" w:eastAsia="Calibri" w:hAnsi="Arial" w:cs="Arial"/>
          <w:color w:val="000000"/>
          <w:lang w:val="en-GB"/>
        </w:rPr>
        <w:t xml:space="preserve"> information for websites, and/ or drafting annual reports in the </w:t>
      </w:r>
      <w:r w:rsidR="009B0F4C" w:rsidRPr="007D0BC7">
        <w:rPr>
          <w:rFonts w:ascii="Arial" w:eastAsia="Calibri" w:hAnsi="Arial" w:cs="Arial"/>
          <w:noProof/>
          <w:color w:val="000000"/>
          <w:lang w:val="en-GB"/>
        </w:rPr>
        <w:t>English</w:t>
      </w:r>
      <w:r w:rsidR="009B0F4C">
        <w:rPr>
          <w:rFonts w:ascii="Arial" w:eastAsia="Calibri" w:hAnsi="Arial" w:cs="Arial"/>
          <w:color w:val="000000"/>
          <w:lang w:val="en-GB"/>
        </w:rPr>
        <w:t xml:space="preserve"> language;</w:t>
      </w:r>
    </w:p>
    <w:p w14:paraId="567B54A7" w14:textId="544D923E" w:rsidR="009B0F4C" w:rsidRPr="009C2649" w:rsidRDefault="00880DD8" w:rsidP="009B0F4C">
      <w:pPr>
        <w:numPr>
          <w:ilvl w:val="0"/>
          <w:numId w:val="4"/>
        </w:numPr>
        <w:spacing w:after="0" w:line="276" w:lineRule="auto"/>
        <w:jc w:val="both"/>
        <w:outlineLvl w:val="0"/>
        <w:rPr>
          <w:rFonts w:ascii="Arial" w:eastAsia="Calibri" w:hAnsi="Arial" w:cs="Arial"/>
          <w:color w:val="000000"/>
          <w:lang w:val="en-GB"/>
        </w:rPr>
      </w:pPr>
      <w:r>
        <w:rPr>
          <w:rFonts w:ascii="Arial" w:eastAsia="Calibri" w:hAnsi="Arial" w:cs="Arial"/>
          <w:noProof/>
          <w:color w:val="000000"/>
          <w:lang w:val="en-GB"/>
        </w:rPr>
        <w:t>Profici</w:t>
      </w:r>
      <w:r w:rsidR="00DD3141">
        <w:rPr>
          <w:rFonts w:ascii="Arial" w:eastAsia="Calibri" w:hAnsi="Arial" w:cs="Arial"/>
          <w:noProof/>
          <w:color w:val="000000"/>
          <w:lang w:val="en-GB"/>
        </w:rPr>
        <w:t>e</w:t>
      </w:r>
      <w:r>
        <w:rPr>
          <w:rFonts w:ascii="Arial" w:eastAsia="Calibri" w:hAnsi="Arial" w:cs="Arial"/>
          <w:noProof/>
          <w:color w:val="000000"/>
          <w:lang w:val="en-GB"/>
        </w:rPr>
        <w:t xml:space="preserve">ncy in </w:t>
      </w:r>
      <w:r w:rsidR="009B0F4C" w:rsidRPr="007D0BC7">
        <w:rPr>
          <w:rFonts w:ascii="Arial" w:eastAsia="Calibri" w:hAnsi="Arial" w:cs="Arial"/>
          <w:noProof/>
          <w:color w:val="000000"/>
          <w:lang w:val="en-GB"/>
        </w:rPr>
        <w:t>English</w:t>
      </w:r>
      <w:r w:rsidR="009B0F4C" w:rsidRPr="009C2649">
        <w:rPr>
          <w:rFonts w:ascii="Arial" w:eastAsia="Calibri" w:hAnsi="Arial" w:cs="Arial"/>
          <w:color w:val="000000"/>
          <w:lang w:val="en-GB"/>
        </w:rPr>
        <w:t xml:space="preserve"> language</w:t>
      </w:r>
      <w:r w:rsidR="006B1D98">
        <w:rPr>
          <w:rFonts w:ascii="Arial" w:eastAsia="Calibri" w:hAnsi="Arial" w:cs="Arial"/>
          <w:color w:val="000000"/>
          <w:lang w:val="en-GB"/>
        </w:rPr>
        <w:t xml:space="preserve"> (C Level as defined by the </w:t>
      </w:r>
      <w:r>
        <w:rPr>
          <w:rFonts w:ascii="Arial" w:eastAsia="Calibri" w:hAnsi="Arial" w:cs="Arial"/>
          <w:color w:val="000000"/>
          <w:lang w:val="en-GB"/>
        </w:rPr>
        <w:t>C</w:t>
      </w:r>
      <w:r w:rsidRPr="00880DD8">
        <w:rPr>
          <w:rFonts w:ascii="Arial" w:eastAsia="Calibri" w:hAnsi="Arial" w:cs="Arial"/>
          <w:color w:val="000000"/>
          <w:lang w:val="en-GB"/>
        </w:rPr>
        <w:t xml:space="preserve">ommon European Framework of Reference for Languages </w:t>
      </w:r>
      <w:r w:rsidR="006B1D98">
        <w:rPr>
          <w:rFonts w:ascii="Arial" w:eastAsia="Calibri" w:hAnsi="Arial" w:cs="Arial"/>
          <w:color w:val="000000"/>
          <w:lang w:val="en-GB"/>
        </w:rPr>
        <w:t>proved by an internationally recognised certificate)</w:t>
      </w:r>
      <w:r w:rsidR="009B0F4C">
        <w:rPr>
          <w:rFonts w:ascii="Arial" w:eastAsia="Calibri" w:hAnsi="Arial" w:cs="Arial"/>
          <w:color w:val="000000"/>
          <w:lang w:val="en-GB"/>
        </w:rPr>
        <w:t xml:space="preserve">, and at least one official language of </w:t>
      </w:r>
      <w:r w:rsidR="009B0F4C" w:rsidRPr="007D0BC7">
        <w:rPr>
          <w:rFonts w:ascii="Arial" w:eastAsia="Calibri" w:hAnsi="Arial" w:cs="Arial"/>
          <w:noProof/>
          <w:color w:val="000000"/>
          <w:lang w:val="en-GB"/>
        </w:rPr>
        <w:t>ReSPA</w:t>
      </w:r>
      <w:r w:rsidR="009B0F4C">
        <w:rPr>
          <w:rFonts w:ascii="Arial" w:eastAsia="Calibri" w:hAnsi="Arial" w:cs="Arial"/>
          <w:color w:val="000000"/>
          <w:lang w:val="en-GB"/>
        </w:rPr>
        <w:t xml:space="preserve"> Members (Albanian, Bosnian, Croatian, Macedonian, Montenegrin or Serbian)</w:t>
      </w:r>
      <w:r w:rsidR="009B0F4C" w:rsidRPr="009C2649">
        <w:rPr>
          <w:rFonts w:ascii="Arial" w:eastAsia="Calibri" w:hAnsi="Arial" w:cs="Arial"/>
          <w:color w:val="000000"/>
          <w:lang w:val="en-GB"/>
        </w:rPr>
        <w:t>;</w:t>
      </w:r>
    </w:p>
    <w:p w14:paraId="546B7DE8" w14:textId="77777777" w:rsidR="00BC29C5" w:rsidRDefault="009B0F4C" w:rsidP="009B0F4C">
      <w:pPr>
        <w:numPr>
          <w:ilvl w:val="0"/>
          <w:numId w:val="4"/>
        </w:numPr>
        <w:spacing w:after="0" w:line="276" w:lineRule="auto"/>
        <w:jc w:val="both"/>
        <w:outlineLvl w:val="0"/>
        <w:rPr>
          <w:rFonts w:ascii="Arial" w:eastAsia="Calibri" w:hAnsi="Arial" w:cs="Arial"/>
          <w:color w:val="000000"/>
          <w:lang w:val="en-GB"/>
        </w:rPr>
      </w:pPr>
      <w:r w:rsidRPr="009C2649">
        <w:rPr>
          <w:rFonts w:ascii="Arial" w:eastAsia="Calibri" w:hAnsi="Arial" w:cs="Arial"/>
          <w:color w:val="000000"/>
          <w:lang w:val="en-GB"/>
        </w:rPr>
        <w:t>Advanced computer literacy;</w:t>
      </w:r>
      <w:r>
        <w:rPr>
          <w:rFonts w:ascii="Arial" w:eastAsia="Calibri" w:hAnsi="Arial" w:cs="Arial"/>
          <w:color w:val="000000"/>
          <w:lang w:val="en-GB"/>
        </w:rPr>
        <w:t xml:space="preserve"> </w:t>
      </w:r>
    </w:p>
    <w:p w14:paraId="3ACA150F" w14:textId="77777777" w:rsidR="009B0F4C" w:rsidRPr="009C2649" w:rsidRDefault="009B0F4C" w:rsidP="009B0F4C">
      <w:pPr>
        <w:numPr>
          <w:ilvl w:val="0"/>
          <w:numId w:val="4"/>
        </w:numPr>
        <w:spacing w:after="0" w:line="276" w:lineRule="auto"/>
        <w:jc w:val="both"/>
        <w:outlineLvl w:val="0"/>
        <w:rPr>
          <w:rFonts w:ascii="Arial" w:eastAsia="Calibri" w:hAnsi="Arial" w:cs="Arial"/>
          <w:color w:val="000000"/>
          <w:lang w:val="en-GB"/>
        </w:rPr>
      </w:pPr>
      <w:r>
        <w:rPr>
          <w:rFonts w:ascii="Arial" w:eastAsia="Calibri" w:hAnsi="Arial" w:cs="Arial"/>
          <w:color w:val="000000"/>
          <w:lang w:val="en-GB"/>
        </w:rPr>
        <w:t>Good understanding of web-</w:t>
      </w:r>
      <w:r w:rsidRPr="007D0BC7">
        <w:rPr>
          <w:rFonts w:ascii="Arial" w:eastAsia="Calibri" w:hAnsi="Arial" w:cs="Arial"/>
          <w:noProof/>
          <w:color w:val="000000"/>
          <w:lang w:val="en-GB"/>
        </w:rPr>
        <w:t>desi</w:t>
      </w:r>
      <w:r>
        <w:rPr>
          <w:rFonts w:ascii="Arial" w:eastAsia="Calibri" w:hAnsi="Arial" w:cs="Arial"/>
          <w:noProof/>
          <w:color w:val="000000"/>
          <w:lang w:val="en-GB"/>
        </w:rPr>
        <w:t>gn</w:t>
      </w:r>
      <w:r>
        <w:rPr>
          <w:rFonts w:ascii="Arial" w:eastAsia="Calibri" w:hAnsi="Arial" w:cs="Arial"/>
          <w:color w:val="000000"/>
          <w:lang w:val="en-GB"/>
        </w:rPr>
        <w:t>;</w:t>
      </w:r>
    </w:p>
    <w:p w14:paraId="7596A9E0" w14:textId="77777777" w:rsidR="009B0F4C" w:rsidRPr="009C2649" w:rsidRDefault="009B0F4C" w:rsidP="009B0F4C">
      <w:pPr>
        <w:numPr>
          <w:ilvl w:val="0"/>
          <w:numId w:val="4"/>
        </w:numPr>
        <w:spacing w:after="0" w:line="276" w:lineRule="auto"/>
        <w:jc w:val="both"/>
        <w:outlineLvl w:val="0"/>
        <w:rPr>
          <w:rFonts w:ascii="Arial" w:eastAsia="Calibri" w:hAnsi="Arial" w:cs="Arial"/>
          <w:color w:val="000000"/>
          <w:lang w:val="en-GB"/>
        </w:rPr>
      </w:pPr>
      <w:r w:rsidRPr="009C2649">
        <w:rPr>
          <w:rFonts w:ascii="Arial" w:eastAsia="Calibri" w:hAnsi="Arial" w:cs="Arial"/>
          <w:color w:val="000000"/>
          <w:lang w:val="en-GB"/>
        </w:rPr>
        <w:t>Ability to work with people of different nationalities, religions and cultural backgrounds;</w:t>
      </w:r>
    </w:p>
    <w:p w14:paraId="2FFFF6E1" w14:textId="77777777" w:rsidR="009B0F4C" w:rsidRPr="009C2649" w:rsidRDefault="009B0F4C" w:rsidP="009B0F4C">
      <w:pPr>
        <w:numPr>
          <w:ilvl w:val="0"/>
          <w:numId w:val="4"/>
        </w:numPr>
        <w:spacing w:after="0" w:line="276" w:lineRule="auto"/>
        <w:jc w:val="both"/>
        <w:outlineLvl w:val="0"/>
        <w:rPr>
          <w:rFonts w:ascii="Arial" w:eastAsia="Calibri" w:hAnsi="Arial" w:cs="Arial"/>
          <w:color w:val="000000"/>
          <w:lang w:val="en-GB"/>
        </w:rPr>
      </w:pPr>
      <w:r w:rsidRPr="009C2649">
        <w:rPr>
          <w:rFonts w:ascii="Arial" w:hAnsi="Arial" w:cs="Arial"/>
          <w:lang w:val="en-GB"/>
        </w:rPr>
        <w:t xml:space="preserve">Excellent </w:t>
      </w:r>
      <w:r w:rsidRPr="007D0BC7">
        <w:rPr>
          <w:rFonts w:ascii="Arial" w:hAnsi="Arial" w:cs="Arial"/>
          <w:noProof/>
          <w:lang w:val="en-GB"/>
        </w:rPr>
        <w:t>organisational</w:t>
      </w:r>
      <w:r w:rsidRPr="009C2649">
        <w:rPr>
          <w:rFonts w:ascii="Arial" w:hAnsi="Arial" w:cs="Arial"/>
          <w:lang w:val="en-GB"/>
        </w:rPr>
        <w:t xml:space="preserve"> skills, proven communication and presentation skills and ability to work in an environment requiring liaison and collaboration with multiple actors including government representatives, international organizations, and other stakeholders.</w:t>
      </w:r>
      <w:r w:rsidRPr="009C2649">
        <w:rPr>
          <w:rFonts w:ascii="Arial" w:hAnsi="Arial" w:cs="Arial"/>
          <w:b/>
          <w:lang w:val="en-GB"/>
        </w:rPr>
        <w:t xml:space="preserve"> </w:t>
      </w:r>
    </w:p>
    <w:p w14:paraId="09AEDD00" w14:textId="77777777" w:rsidR="009B0F4C" w:rsidRPr="009C2649" w:rsidRDefault="009B0F4C" w:rsidP="009B0F4C">
      <w:pPr>
        <w:spacing w:after="0"/>
        <w:jc w:val="both"/>
        <w:outlineLvl w:val="0"/>
        <w:rPr>
          <w:rFonts w:ascii="Arial" w:hAnsi="Arial" w:cs="Arial"/>
          <w:lang w:val="en-GB"/>
        </w:rPr>
      </w:pPr>
    </w:p>
    <w:p w14:paraId="1460F283" w14:textId="77777777" w:rsidR="009B0F4C" w:rsidRPr="008B51FB" w:rsidRDefault="009B0F4C" w:rsidP="009B0F4C">
      <w:pPr>
        <w:spacing w:after="0"/>
        <w:jc w:val="both"/>
        <w:outlineLvl w:val="0"/>
        <w:rPr>
          <w:rFonts w:ascii="Arial" w:hAnsi="Arial" w:cs="Arial"/>
          <w:lang w:val="en-GB"/>
        </w:rPr>
      </w:pPr>
      <w:r w:rsidRPr="008B51FB">
        <w:rPr>
          <w:rFonts w:ascii="Arial" w:hAnsi="Arial" w:cs="Arial"/>
          <w:lang w:val="en-GB"/>
        </w:rPr>
        <w:t xml:space="preserve">The </w:t>
      </w:r>
      <w:r w:rsidR="007B038B">
        <w:rPr>
          <w:rFonts w:ascii="Arial" w:hAnsi="Arial" w:cs="Arial"/>
          <w:lang w:val="en-GB"/>
        </w:rPr>
        <w:t>C&amp;VO</w:t>
      </w:r>
      <w:r w:rsidRPr="008B51FB">
        <w:rPr>
          <w:rFonts w:ascii="Arial" w:hAnsi="Arial" w:cs="Arial"/>
          <w:lang w:val="en-GB"/>
        </w:rPr>
        <w:t xml:space="preserve"> shall possess the following competencies and core values:   </w:t>
      </w:r>
    </w:p>
    <w:p w14:paraId="66445731" w14:textId="77777777" w:rsidR="009B0F4C" w:rsidRPr="008B51FB" w:rsidRDefault="009B0F4C" w:rsidP="009B0F4C">
      <w:pPr>
        <w:numPr>
          <w:ilvl w:val="0"/>
          <w:numId w:val="9"/>
        </w:numPr>
        <w:spacing w:after="0" w:line="276" w:lineRule="auto"/>
        <w:jc w:val="both"/>
        <w:rPr>
          <w:rFonts w:ascii="Arial" w:hAnsi="Arial" w:cs="Arial"/>
          <w:lang w:val="en-GB"/>
        </w:rPr>
      </w:pPr>
      <w:r w:rsidRPr="008B51FB">
        <w:rPr>
          <w:rFonts w:ascii="Arial" w:hAnsi="Arial" w:cs="Arial"/>
          <w:lang w:val="en-GB"/>
        </w:rPr>
        <w:t>Demonstrates professional competence to meet responsibilities and task requirements, and is conscientious and efficient in meeting commitments, observing deadlines and achieving results;</w:t>
      </w:r>
    </w:p>
    <w:p w14:paraId="66D1D734" w14:textId="77777777" w:rsidR="009B0F4C" w:rsidRPr="008B51FB" w:rsidRDefault="009B0F4C" w:rsidP="009B0F4C">
      <w:pPr>
        <w:numPr>
          <w:ilvl w:val="0"/>
          <w:numId w:val="9"/>
        </w:numPr>
        <w:spacing w:after="0" w:line="276" w:lineRule="auto"/>
        <w:jc w:val="both"/>
        <w:rPr>
          <w:rFonts w:ascii="Arial" w:hAnsi="Arial" w:cs="Arial"/>
          <w:lang w:val="en-GB"/>
        </w:rPr>
      </w:pPr>
      <w:r w:rsidRPr="008B51FB">
        <w:rPr>
          <w:rFonts w:ascii="Arial" w:hAnsi="Arial" w:cs="Arial"/>
          <w:lang w:val="en-GB"/>
        </w:rPr>
        <w:t xml:space="preserve">Results orientation: plans and produces quality results to meet established goals, </w:t>
      </w:r>
      <w:r w:rsidRPr="007D0BC7">
        <w:rPr>
          <w:rFonts w:ascii="Arial" w:hAnsi="Arial" w:cs="Arial"/>
          <w:noProof/>
          <w:lang w:val="en-GB"/>
        </w:rPr>
        <w:t>generates</w:t>
      </w:r>
      <w:r w:rsidRPr="008B51FB">
        <w:rPr>
          <w:rFonts w:ascii="Arial" w:hAnsi="Arial" w:cs="Arial"/>
          <w:lang w:val="en-GB"/>
        </w:rPr>
        <w:t xml:space="preserve"> innovative and practical solutions to challenging situations;</w:t>
      </w:r>
    </w:p>
    <w:p w14:paraId="1B39CF05" w14:textId="77777777" w:rsidR="009B0F4C" w:rsidRPr="008B51FB" w:rsidRDefault="009B0F4C" w:rsidP="009B0F4C">
      <w:pPr>
        <w:numPr>
          <w:ilvl w:val="0"/>
          <w:numId w:val="9"/>
        </w:numPr>
        <w:spacing w:after="0" w:line="276" w:lineRule="auto"/>
        <w:jc w:val="both"/>
        <w:rPr>
          <w:rFonts w:ascii="Arial" w:hAnsi="Arial" w:cs="Arial"/>
          <w:lang w:val="en-GB"/>
        </w:rPr>
      </w:pPr>
      <w:r w:rsidRPr="008B51FB">
        <w:rPr>
          <w:rFonts w:ascii="Arial" w:hAnsi="Arial" w:cs="Arial"/>
          <w:lang w:val="en-GB"/>
        </w:rPr>
        <w:t xml:space="preserve">Communication: </w:t>
      </w:r>
      <w:r>
        <w:rPr>
          <w:rFonts w:ascii="Arial" w:hAnsi="Arial" w:cs="Arial"/>
          <w:lang w:val="en-GB"/>
        </w:rPr>
        <w:t>possesses e</w:t>
      </w:r>
      <w:r w:rsidRPr="008B51FB">
        <w:rPr>
          <w:rFonts w:ascii="Arial" w:hAnsi="Arial" w:cs="Arial"/>
          <w:lang w:val="en-GB"/>
        </w:rPr>
        <w:t>xcellent communication skills, including the ability to convey complex concepts and recommendations in a clear and persuasive style tailored to match different audiences;</w:t>
      </w:r>
    </w:p>
    <w:p w14:paraId="13C7A03A" w14:textId="77777777" w:rsidR="009B0F4C" w:rsidRPr="008B51FB" w:rsidRDefault="009B0F4C" w:rsidP="009B0F4C">
      <w:pPr>
        <w:numPr>
          <w:ilvl w:val="0"/>
          <w:numId w:val="9"/>
        </w:numPr>
        <w:spacing w:after="0" w:line="276" w:lineRule="auto"/>
        <w:jc w:val="both"/>
        <w:rPr>
          <w:rFonts w:ascii="Arial" w:hAnsi="Arial" w:cs="Arial"/>
          <w:lang w:val="en-GB"/>
        </w:rPr>
      </w:pPr>
      <w:r w:rsidRPr="007D0BC7">
        <w:rPr>
          <w:rFonts w:ascii="Arial" w:hAnsi="Arial" w:cs="Arial"/>
          <w:noProof/>
          <w:lang w:val="en-GB"/>
        </w:rPr>
        <w:t>Teamwork</w:t>
      </w:r>
      <w:r w:rsidRPr="008B51FB">
        <w:rPr>
          <w:rFonts w:ascii="Arial" w:hAnsi="Arial" w:cs="Arial"/>
          <w:lang w:val="en-GB"/>
        </w:rPr>
        <w:t xml:space="preserve">: </w:t>
      </w:r>
      <w:r>
        <w:rPr>
          <w:rFonts w:ascii="Arial" w:hAnsi="Arial" w:cs="Arial"/>
          <w:lang w:val="en-GB"/>
        </w:rPr>
        <w:t xml:space="preserve">is able </w:t>
      </w:r>
      <w:r w:rsidRPr="008B51FB">
        <w:rPr>
          <w:rFonts w:ascii="Arial" w:hAnsi="Arial" w:cs="Arial"/>
          <w:lang w:val="en-GB"/>
        </w:rPr>
        <w:t xml:space="preserve">to interact, establish and maintain effective working relations with a culturally diverse team; </w:t>
      </w:r>
    </w:p>
    <w:p w14:paraId="6C5A8764" w14:textId="77777777" w:rsidR="009B0F4C" w:rsidRPr="008B51FB" w:rsidRDefault="009B0F4C" w:rsidP="009B0F4C">
      <w:pPr>
        <w:numPr>
          <w:ilvl w:val="0"/>
          <w:numId w:val="9"/>
        </w:numPr>
        <w:spacing w:after="0" w:line="276" w:lineRule="auto"/>
        <w:jc w:val="both"/>
        <w:rPr>
          <w:rFonts w:ascii="Arial" w:hAnsi="Arial" w:cs="Arial"/>
          <w:lang w:val="en-GB"/>
        </w:rPr>
      </w:pPr>
      <w:r w:rsidRPr="008B51FB">
        <w:rPr>
          <w:rFonts w:ascii="Arial" w:hAnsi="Arial" w:cs="Arial"/>
          <w:lang w:val="en-GB"/>
        </w:rPr>
        <w:t xml:space="preserve">Client </w:t>
      </w:r>
      <w:r w:rsidRPr="007D0BC7">
        <w:rPr>
          <w:rFonts w:ascii="Arial" w:hAnsi="Arial" w:cs="Arial"/>
          <w:noProof/>
          <w:lang w:val="en-GB"/>
        </w:rPr>
        <w:t>orientation:</w:t>
      </w:r>
      <w:r w:rsidRPr="008B51FB">
        <w:rPr>
          <w:rFonts w:ascii="Arial" w:hAnsi="Arial" w:cs="Arial"/>
          <w:lang w:val="en-GB"/>
        </w:rPr>
        <w:t xml:space="preserve"> </w:t>
      </w:r>
      <w:r>
        <w:rPr>
          <w:rFonts w:ascii="Arial" w:hAnsi="Arial" w:cs="Arial"/>
          <w:lang w:val="en-GB"/>
        </w:rPr>
        <w:t xml:space="preserve">is able </w:t>
      </w:r>
      <w:r w:rsidRPr="008B51FB">
        <w:rPr>
          <w:rFonts w:ascii="Arial" w:hAnsi="Arial" w:cs="Arial"/>
          <w:lang w:val="en-GB"/>
        </w:rPr>
        <w:t xml:space="preserve">to </w:t>
      </w:r>
      <w:r w:rsidRPr="007D0BC7">
        <w:rPr>
          <w:rFonts w:ascii="Arial" w:hAnsi="Arial" w:cs="Arial"/>
          <w:noProof/>
          <w:lang w:val="en-GB"/>
        </w:rPr>
        <w:t>establish</w:t>
      </w:r>
      <w:r w:rsidRPr="008B51FB">
        <w:rPr>
          <w:rFonts w:ascii="Arial" w:hAnsi="Arial" w:cs="Arial"/>
          <w:lang w:val="en-GB"/>
        </w:rPr>
        <w:t xml:space="preserve"> and maintain productive partnerships with regional and national partners and stakeholders, and pro-active</w:t>
      </w:r>
      <w:r>
        <w:rPr>
          <w:rFonts w:ascii="Arial" w:hAnsi="Arial" w:cs="Arial"/>
          <w:lang w:val="en-GB"/>
        </w:rPr>
        <w:t>ly</w:t>
      </w:r>
      <w:r w:rsidRPr="008B51FB">
        <w:rPr>
          <w:rFonts w:ascii="Arial" w:hAnsi="Arial" w:cs="Arial"/>
          <w:lang w:val="en-GB"/>
        </w:rPr>
        <w:t xml:space="preserve"> identify</w:t>
      </w:r>
      <w:r>
        <w:rPr>
          <w:rFonts w:ascii="Arial" w:hAnsi="Arial" w:cs="Arial"/>
          <w:lang w:val="en-GB"/>
        </w:rPr>
        <w:t xml:space="preserve"> and address</w:t>
      </w:r>
      <w:r w:rsidRPr="008B51FB">
        <w:rPr>
          <w:rFonts w:ascii="Arial" w:hAnsi="Arial" w:cs="Arial"/>
          <w:lang w:val="en-GB"/>
        </w:rPr>
        <w:t xml:space="preserve"> the need</w:t>
      </w:r>
      <w:r w:rsidR="00652012">
        <w:rPr>
          <w:rFonts w:ascii="Arial" w:hAnsi="Arial" w:cs="Arial"/>
          <w:lang w:val="en-GB"/>
        </w:rPr>
        <w:t>s of beneficiaries and partners;</w:t>
      </w:r>
    </w:p>
    <w:p w14:paraId="6808FB9D" w14:textId="77777777" w:rsidR="009B0F4C" w:rsidRPr="000C2583" w:rsidRDefault="009B0F4C" w:rsidP="009B0F4C">
      <w:pPr>
        <w:numPr>
          <w:ilvl w:val="0"/>
          <w:numId w:val="9"/>
        </w:numPr>
        <w:spacing w:after="0" w:line="276" w:lineRule="auto"/>
        <w:jc w:val="both"/>
        <w:rPr>
          <w:rFonts w:ascii="Arial" w:hAnsi="Arial" w:cs="Arial"/>
          <w:b/>
          <w:bCs/>
          <w:lang w:val="en-GB"/>
        </w:rPr>
      </w:pPr>
      <w:r w:rsidRPr="008B51FB">
        <w:rPr>
          <w:rFonts w:ascii="Arial" w:hAnsi="Arial" w:cs="Arial"/>
          <w:lang w:val="en-GB"/>
        </w:rPr>
        <w:t xml:space="preserve">Demonstrates integrity and fairness by </w:t>
      </w:r>
      <w:r w:rsidRPr="007D0BC7">
        <w:rPr>
          <w:rFonts w:ascii="Arial" w:hAnsi="Arial" w:cs="Arial"/>
          <w:noProof/>
          <w:lang w:val="en-GB"/>
        </w:rPr>
        <w:t>modelling</w:t>
      </w:r>
      <w:r w:rsidRPr="000C2583">
        <w:rPr>
          <w:rFonts w:ascii="Arial" w:hAnsi="Arial" w:cs="Arial"/>
          <w:lang w:val="en-GB"/>
        </w:rPr>
        <w:t xml:space="preserve"> </w:t>
      </w:r>
      <w:r w:rsidRPr="007D0BC7">
        <w:rPr>
          <w:rFonts w:ascii="Arial" w:hAnsi="Arial" w:cs="Arial"/>
          <w:noProof/>
          <w:lang w:val="en-GB"/>
        </w:rPr>
        <w:t>ReSPA</w:t>
      </w:r>
      <w:r w:rsidRPr="000C2583">
        <w:rPr>
          <w:rFonts w:ascii="Arial" w:hAnsi="Arial" w:cs="Arial"/>
          <w:lang w:val="en-GB"/>
        </w:rPr>
        <w:t xml:space="preserve"> values and ethical standards;</w:t>
      </w:r>
    </w:p>
    <w:p w14:paraId="3BA9B2A4" w14:textId="77777777" w:rsidR="009B0F4C" w:rsidRPr="00E51DAE" w:rsidRDefault="009B0F4C" w:rsidP="009B0F4C">
      <w:pPr>
        <w:numPr>
          <w:ilvl w:val="0"/>
          <w:numId w:val="9"/>
        </w:numPr>
        <w:spacing w:after="0" w:line="276" w:lineRule="auto"/>
        <w:jc w:val="both"/>
        <w:rPr>
          <w:rFonts w:ascii="Arial" w:hAnsi="Arial" w:cs="Arial"/>
          <w:b/>
          <w:bCs/>
          <w:lang w:val="en-GB"/>
        </w:rPr>
      </w:pPr>
      <w:r w:rsidRPr="000C2583">
        <w:rPr>
          <w:rFonts w:ascii="Arial" w:hAnsi="Arial" w:cs="Arial"/>
          <w:lang w:val="en-GB"/>
        </w:rPr>
        <w:t>Displays cultural, gender, religion, race</w:t>
      </w:r>
      <w:r w:rsidRPr="008B51FB">
        <w:rPr>
          <w:rFonts w:ascii="Arial" w:hAnsi="Arial" w:cs="Arial"/>
          <w:lang w:val="en-GB"/>
        </w:rPr>
        <w:t>, nationality and age sensitivity and adaptability.</w:t>
      </w:r>
    </w:p>
    <w:p w14:paraId="78371A09" w14:textId="77777777" w:rsidR="009B0F4C" w:rsidRDefault="009B0F4C" w:rsidP="009B0F4C">
      <w:pPr>
        <w:spacing w:before="240" w:after="0"/>
        <w:jc w:val="both"/>
        <w:rPr>
          <w:rFonts w:ascii="Charter BT" w:hAnsi="Charter BT"/>
          <w:b/>
          <w:color w:val="0092AF"/>
          <w:sz w:val="24"/>
          <w:szCs w:val="24"/>
          <w:lang w:val="en-GB"/>
        </w:rPr>
      </w:pPr>
      <w:r w:rsidRPr="00A04D66">
        <w:rPr>
          <w:rFonts w:ascii="Charter BT" w:hAnsi="Charter BT"/>
          <w:b/>
          <w:color w:val="0092AF"/>
          <w:sz w:val="24"/>
          <w:szCs w:val="24"/>
          <w:lang w:val="en-GB"/>
        </w:rPr>
        <w:t xml:space="preserve">Time-frame and Location </w:t>
      </w:r>
    </w:p>
    <w:p w14:paraId="74EED103" w14:textId="77777777" w:rsidR="009B0F4C" w:rsidRPr="00A04D66" w:rsidRDefault="009B0F4C" w:rsidP="009B0F4C">
      <w:pPr>
        <w:spacing w:after="0"/>
        <w:jc w:val="both"/>
        <w:rPr>
          <w:rFonts w:ascii="Charter BT" w:hAnsi="Charter BT"/>
          <w:b/>
          <w:color w:val="0092AF"/>
          <w:sz w:val="24"/>
          <w:szCs w:val="24"/>
          <w:lang w:val="en-GB"/>
        </w:rPr>
      </w:pPr>
    </w:p>
    <w:p w14:paraId="08D56923" w14:textId="512B0473" w:rsidR="00075E95" w:rsidRDefault="009B0F4C" w:rsidP="00075E95">
      <w:pPr>
        <w:spacing w:after="0"/>
        <w:jc w:val="both"/>
        <w:outlineLvl w:val="0"/>
        <w:rPr>
          <w:rFonts w:ascii="Arial" w:eastAsia="Calibri" w:hAnsi="Arial" w:cs="Arial"/>
          <w:color w:val="000000"/>
          <w:lang w:val="en-GB"/>
        </w:rPr>
      </w:pPr>
      <w:r w:rsidRPr="00E53B04">
        <w:rPr>
          <w:rFonts w:ascii="Arial" w:eastAsia="Calibri" w:hAnsi="Arial" w:cs="Arial"/>
          <w:color w:val="000000"/>
          <w:lang w:val="en-GB"/>
        </w:rPr>
        <w:t xml:space="preserve">The </w:t>
      </w:r>
      <w:r w:rsidR="00075E95" w:rsidRPr="00075E95">
        <w:rPr>
          <w:rFonts w:ascii="Arial" w:eastAsia="Calibri" w:hAnsi="Arial" w:cs="Arial"/>
          <w:color w:val="000000"/>
          <w:lang w:val="en-GB"/>
        </w:rPr>
        <w:t>C&amp;VO</w:t>
      </w:r>
      <w:r w:rsidR="00075E95">
        <w:rPr>
          <w:rFonts w:ascii="Arial" w:eastAsia="Calibri" w:hAnsi="Arial" w:cs="Arial"/>
          <w:color w:val="000000"/>
          <w:lang w:val="en-GB"/>
        </w:rPr>
        <w:t xml:space="preserve"> will be engaged within the period of the EC Grant implementation </w:t>
      </w:r>
      <w:r w:rsidR="00E51179">
        <w:rPr>
          <w:rFonts w:ascii="Arial" w:eastAsia="Calibri" w:hAnsi="Arial" w:cs="Arial"/>
          <w:color w:val="000000"/>
          <w:lang w:val="en-GB"/>
        </w:rPr>
        <w:t xml:space="preserve">and will be based in Danilovgrad, Montenegro. </w:t>
      </w:r>
      <w:r w:rsidR="0095757E">
        <w:rPr>
          <w:rFonts w:ascii="Arial" w:eastAsia="Calibri" w:hAnsi="Arial" w:cs="Arial"/>
          <w:color w:val="000000"/>
          <w:lang w:val="en-GB"/>
        </w:rPr>
        <w:t xml:space="preserve">The initial contract will be concluded for one year with the </w:t>
      </w:r>
      <w:r w:rsidR="00075E95">
        <w:rPr>
          <w:rFonts w:ascii="Arial" w:eastAsia="Calibri" w:hAnsi="Arial" w:cs="Arial"/>
          <w:color w:val="000000"/>
          <w:lang w:val="en-GB"/>
        </w:rPr>
        <w:t xml:space="preserve">probation period of </w:t>
      </w:r>
      <w:r w:rsidR="00565E0D">
        <w:rPr>
          <w:rFonts w:ascii="Arial" w:eastAsia="Calibri" w:hAnsi="Arial" w:cs="Arial"/>
          <w:color w:val="000000"/>
          <w:lang w:val="en-GB"/>
        </w:rPr>
        <w:t>three</w:t>
      </w:r>
      <w:r w:rsidR="00075E95">
        <w:rPr>
          <w:rFonts w:ascii="Arial" w:eastAsia="Calibri" w:hAnsi="Arial" w:cs="Arial"/>
          <w:color w:val="000000"/>
          <w:lang w:val="en-GB"/>
        </w:rPr>
        <w:t xml:space="preserve"> months</w:t>
      </w:r>
      <w:r w:rsidR="0095757E">
        <w:rPr>
          <w:rFonts w:ascii="Arial" w:eastAsia="Calibri" w:hAnsi="Arial" w:cs="Arial"/>
          <w:color w:val="000000"/>
          <w:lang w:val="en-GB"/>
        </w:rPr>
        <w:t xml:space="preserve"> and possibility of extension upon satisfactory performance</w:t>
      </w:r>
      <w:r w:rsidR="00920FDB">
        <w:rPr>
          <w:rFonts w:ascii="Arial" w:eastAsia="Calibri" w:hAnsi="Arial" w:cs="Arial"/>
          <w:color w:val="000000"/>
          <w:lang w:val="en-GB"/>
        </w:rPr>
        <w:t xml:space="preserve"> up to three years, or the final date of EC Grant Contract implementation period</w:t>
      </w:r>
      <w:r w:rsidR="00075E95">
        <w:rPr>
          <w:rFonts w:ascii="Arial" w:eastAsia="Calibri" w:hAnsi="Arial" w:cs="Arial"/>
          <w:color w:val="000000"/>
          <w:lang w:val="en-GB"/>
        </w:rPr>
        <w:t xml:space="preserve">. </w:t>
      </w:r>
    </w:p>
    <w:p w14:paraId="4B24748E" w14:textId="77777777" w:rsidR="005961EE" w:rsidRDefault="005961EE" w:rsidP="00075E95">
      <w:pPr>
        <w:spacing w:after="0"/>
        <w:jc w:val="both"/>
        <w:outlineLvl w:val="0"/>
        <w:rPr>
          <w:rFonts w:ascii="Arial" w:eastAsia="Calibri" w:hAnsi="Arial" w:cs="Arial"/>
          <w:color w:val="000000"/>
          <w:lang w:val="en-GB"/>
        </w:rPr>
      </w:pPr>
    </w:p>
    <w:p w14:paraId="7E2F1FBB" w14:textId="77777777" w:rsidR="00075E95" w:rsidRDefault="00075E95" w:rsidP="00075E95">
      <w:pPr>
        <w:spacing w:before="240" w:after="0"/>
        <w:jc w:val="both"/>
        <w:rPr>
          <w:rFonts w:ascii="Arial" w:eastAsia="Calibri" w:hAnsi="Arial" w:cs="Arial"/>
          <w:color w:val="000000"/>
          <w:lang w:val="en-GB"/>
        </w:rPr>
      </w:pPr>
      <w:r w:rsidRPr="00075E95">
        <w:rPr>
          <w:rFonts w:ascii="Charter BT" w:hAnsi="Charter BT"/>
          <w:b/>
          <w:color w:val="0092AF"/>
          <w:sz w:val="24"/>
          <w:szCs w:val="24"/>
          <w:lang w:val="en-GB"/>
        </w:rPr>
        <w:lastRenderedPageBreak/>
        <w:t>Eligibility</w:t>
      </w:r>
      <w:r>
        <w:rPr>
          <w:rFonts w:ascii="Arial" w:eastAsia="Calibri" w:hAnsi="Arial" w:cs="Arial"/>
          <w:color w:val="000000"/>
          <w:lang w:val="en-GB"/>
        </w:rPr>
        <w:t xml:space="preserve"> </w:t>
      </w:r>
    </w:p>
    <w:p w14:paraId="70E135BA" w14:textId="2A4F90C3" w:rsidR="00075E95" w:rsidRDefault="00075E95" w:rsidP="00075E95">
      <w:pPr>
        <w:spacing w:before="240" w:after="0"/>
        <w:jc w:val="both"/>
        <w:rPr>
          <w:rFonts w:ascii="Charter BT" w:hAnsi="Charter BT" w:cs="Arial"/>
          <w:b/>
          <w:color w:val="2E74B5"/>
          <w:sz w:val="24"/>
          <w:szCs w:val="24"/>
          <w:lang w:val="en-GB"/>
        </w:rPr>
      </w:pPr>
      <w:r>
        <w:rPr>
          <w:rFonts w:ascii="Arial" w:eastAsia="Calibri" w:hAnsi="Arial" w:cs="Arial"/>
          <w:color w:val="000000"/>
          <w:lang w:val="en-GB"/>
        </w:rPr>
        <w:t>Applicants must be nationals of the ReSPA Members</w:t>
      </w:r>
      <w:r w:rsidR="008363EC">
        <w:rPr>
          <w:rFonts w:ascii="Arial" w:eastAsia="Calibri" w:hAnsi="Arial" w:cs="Arial"/>
          <w:color w:val="000000"/>
          <w:lang w:val="en-GB"/>
        </w:rPr>
        <w:t xml:space="preserve">. </w:t>
      </w:r>
    </w:p>
    <w:p w14:paraId="0AD716E3" w14:textId="77777777" w:rsidR="00742F61" w:rsidRDefault="00742F61" w:rsidP="009B0F4C">
      <w:pPr>
        <w:spacing w:before="240" w:after="0"/>
        <w:jc w:val="both"/>
        <w:rPr>
          <w:rFonts w:ascii="Charter BT" w:hAnsi="Charter BT"/>
          <w:b/>
          <w:color w:val="0092AF"/>
          <w:sz w:val="24"/>
          <w:szCs w:val="24"/>
          <w:lang w:val="en-GB"/>
        </w:rPr>
      </w:pPr>
      <w:r>
        <w:rPr>
          <w:rFonts w:ascii="Charter BT" w:hAnsi="Charter BT"/>
          <w:b/>
          <w:color w:val="0092AF"/>
          <w:sz w:val="24"/>
          <w:szCs w:val="24"/>
          <w:lang w:val="en-GB"/>
        </w:rPr>
        <w:t>Remunerations</w:t>
      </w:r>
    </w:p>
    <w:p w14:paraId="7895AEBF" w14:textId="77777777" w:rsidR="00742F61" w:rsidRDefault="00742F61" w:rsidP="00742F61">
      <w:pPr>
        <w:spacing w:after="0"/>
        <w:jc w:val="both"/>
        <w:rPr>
          <w:rFonts w:ascii="Charter BT" w:hAnsi="Charter BT"/>
          <w:b/>
          <w:color w:val="0092AF"/>
          <w:sz w:val="24"/>
          <w:szCs w:val="24"/>
          <w:lang w:val="en-GB"/>
        </w:rPr>
      </w:pPr>
    </w:p>
    <w:p w14:paraId="241A9EBF" w14:textId="78AF4776" w:rsidR="00E51179" w:rsidRDefault="00075E95" w:rsidP="00742F61">
      <w:pPr>
        <w:spacing w:after="0"/>
        <w:jc w:val="both"/>
        <w:outlineLvl w:val="0"/>
        <w:rPr>
          <w:rFonts w:ascii="Arial" w:eastAsia="Calibri" w:hAnsi="Arial" w:cs="Arial"/>
          <w:color w:val="000000"/>
          <w:lang w:val="en-GB"/>
        </w:rPr>
      </w:pPr>
      <w:r>
        <w:rPr>
          <w:rFonts w:ascii="Arial" w:eastAsia="Calibri" w:hAnsi="Arial" w:cs="Arial"/>
          <w:color w:val="000000"/>
          <w:lang w:val="en-GB"/>
        </w:rPr>
        <w:t>The gross monthly salary envisaged for this engagement i</w:t>
      </w:r>
      <w:r w:rsidR="00E51179">
        <w:rPr>
          <w:rFonts w:ascii="Arial" w:eastAsia="Calibri" w:hAnsi="Arial" w:cs="Arial"/>
          <w:color w:val="000000"/>
          <w:lang w:val="en-GB"/>
        </w:rPr>
        <w:t>s</w:t>
      </w:r>
      <w:r w:rsidR="008D43AA">
        <w:rPr>
          <w:rFonts w:ascii="Arial" w:eastAsia="Calibri" w:hAnsi="Arial" w:cs="Arial"/>
          <w:color w:val="000000"/>
          <w:lang w:val="en-GB"/>
        </w:rPr>
        <w:t xml:space="preserve"> up to</w:t>
      </w:r>
      <w:r>
        <w:rPr>
          <w:rFonts w:ascii="Arial" w:eastAsia="Calibri" w:hAnsi="Arial" w:cs="Arial"/>
          <w:color w:val="000000"/>
          <w:lang w:val="en-GB"/>
        </w:rPr>
        <w:t xml:space="preserve"> EUR 2,</w:t>
      </w:r>
      <w:r w:rsidR="00637CC1">
        <w:rPr>
          <w:rFonts w:ascii="Arial" w:eastAsia="Calibri" w:hAnsi="Arial" w:cs="Arial"/>
          <w:color w:val="000000"/>
          <w:lang w:val="en-GB"/>
        </w:rPr>
        <w:t>45</w:t>
      </w:r>
      <w:r>
        <w:rPr>
          <w:rFonts w:ascii="Arial" w:eastAsia="Calibri" w:hAnsi="Arial" w:cs="Arial"/>
          <w:color w:val="000000"/>
          <w:lang w:val="en-GB"/>
        </w:rPr>
        <w:t>0.00.</w:t>
      </w:r>
      <w:r w:rsidR="00323D02">
        <w:rPr>
          <w:rFonts w:ascii="Arial" w:eastAsia="Calibri" w:hAnsi="Arial" w:cs="Arial"/>
          <w:color w:val="000000"/>
          <w:lang w:val="en-GB"/>
        </w:rPr>
        <w:t xml:space="preserve"> </w:t>
      </w:r>
      <w:bookmarkStart w:id="6" w:name="_Hlk9937913"/>
      <w:r w:rsidR="006479EE">
        <w:rPr>
          <w:rFonts w:ascii="Arial" w:eastAsia="Calibri" w:hAnsi="Arial" w:cs="Arial"/>
          <w:color w:val="000000"/>
          <w:lang w:val="en-GB"/>
        </w:rPr>
        <w:t xml:space="preserve">ReSPA will make relevant deductions from this amount for health and travel insurance. </w:t>
      </w:r>
      <w:bookmarkEnd w:id="6"/>
      <w:r w:rsidR="00323D02">
        <w:rPr>
          <w:rFonts w:ascii="Arial" w:eastAsia="Calibri" w:hAnsi="Arial" w:cs="Arial"/>
          <w:color w:val="000000"/>
          <w:lang w:val="en-GB"/>
        </w:rPr>
        <w:t xml:space="preserve">The applicant may benefit from applicable privileges and immunities envisaged for ReSPA International Staff by the Host Country Agreement concluded between ReSPA and the Government of Montenegro. </w:t>
      </w:r>
    </w:p>
    <w:p w14:paraId="0DF43CB2" w14:textId="77777777" w:rsidR="00F74354" w:rsidRDefault="00F74354" w:rsidP="000636A4">
      <w:pPr>
        <w:spacing w:after="0"/>
        <w:jc w:val="both"/>
        <w:rPr>
          <w:rFonts w:ascii="Charter BT" w:hAnsi="Charter BT"/>
          <w:b/>
          <w:color w:val="0092AF"/>
          <w:sz w:val="24"/>
          <w:szCs w:val="24"/>
          <w:lang w:val="en-GB"/>
        </w:rPr>
      </w:pPr>
    </w:p>
    <w:p w14:paraId="6DC9265E" w14:textId="77777777" w:rsidR="009B0F4C" w:rsidRDefault="009B0F4C" w:rsidP="009B0F4C">
      <w:pPr>
        <w:spacing w:after="0"/>
        <w:jc w:val="both"/>
        <w:rPr>
          <w:rFonts w:ascii="Charter BT" w:hAnsi="Charter BT"/>
          <w:b/>
          <w:color w:val="0092AF"/>
          <w:sz w:val="24"/>
          <w:szCs w:val="24"/>
          <w:lang w:val="en-GB"/>
        </w:rPr>
      </w:pPr>
      <w:r w:rsidRPr="00A04D66">
        <w:rPr>
          <w:rFonts w:ascii="Charter BT" w:hAnsi="Charter BT"/>
          <w:b/>
          <w:color w:val="0092AF"/>
          <w:sz w:val="24"/>
          <w:szCs w:val="24"/>
          <w:lang w:val="en-GB"/>
        </w:rPr>
        <w:t>Application Information</w:t>
      </w:r>
    </w:p>
    <w:p w14:paraId="58D1DCB5" w14:textId="77777777" w:rsidR="009B0F4C" w:rsidRPr="00A04D66" w:rsidRDefault="009B0F4C" w:rsidP="009B0F4C">
      <w:pPr>
        <w:spacing w:after="0"/>
        <w:jc w:val="both"/>
        <w:rPr>
          <w:rFonts w:ascii="Charter BT" w:hAnsi="Charter BT"/>
          <w:b/>
          <w:color w:val="0092AF"/>
          <w:sz w:val="24"/>
          <w:szCs w:val="24"/>
          <w:lang w:val="en-GB"/>
        </w:rPr>
      </w:pPr>
    </w:p>
    <w:p w14:paraId="060CEFA3" w14:textId="7EE4FD99" w:rsidR="00F74354" w:rsidRDefault="00F74354" w:rsidP="009B0F4C">
      <w:pPr>
        <w:autoSpaceDE w:val="0"/>
        <w:autoSpaceDN w:val="0"/>
        <w:adjustRightInd w:val="0"/>
        <w:spacing w:after="0"/>
        <w:jc w:val="both"/>
        <w:rPr>
          <w:rFonts w:ascii="Arial" w:hAnsi="Arial" w:cs="Arial"/>
          <w:lang w:val="en-GB"/>
        </w:rPr>
      </w:pPr>
      <w:r w:rsidRPr="005B1F9A">
        <w:rPr>
          <w:rFonts w:ascii="Arial" w:hAnsi="Arial" w:cs="Arial"/>
          <w:lang w:val="en-GB"/>
        </w:rPr>
        <w:t xml:space="preserve">Qualified applicants are invited to send the below documents rendered into English by </w:t>
      </w:r>
      <w:r w:rsidR="00BC7796" w:rsidRPr="005B1F9A">
        <w:rPr>
          <w:rFonts w:ascii="Arial" w:hAnsi="Arial" w:cs="Arial"/>
          <w:lang w:val="en-GB"/>
        </w:rPr>
        <w:t xml:space="preserve">1 July </w:t>
      </w:r>
      <w:r w:rsidRPr="005B1F9A">
        <w:rPr>
          <w:rFonts w:ascii="Arial" w:hAnsi="Arial" w:cs="Arial"/>
          <w:lang w:val="en-GB"/>
        </w:rPr>
        <w:t>2019 by 17:00 Central European Time vie e-mail to</w:t>
      </w:r>
      <w:r w:rsidR="00BC7796" w:rsidRPr="005B1F9A">
        <w:rPr>
          <w:rFonts w:ascii="Arial" w:hAnsi="Arial" w:cs="Arial"/>
          <w:lang w:val="en-GB"/>
        </w:rPr>
        <w:t xml:space="preserve"> </w:t>
      </w:r>
      <w:hyperlink r:id="rId9" w:history="1">
        <w:r w:rsidR="00BC7796" w:rsidRPr="005B1F9A">
          <w:rPr>
            <w:rStyle w:val="Hyperlink"/>
            <w:rFonts w:ascii="Arial" w:hAnsi="Arial" w:cs="Arial"/>
            <w:lang w:val="en-GB"/>
          </w:rPr>
          <w:t>jobs@respaweb.eu</w:t>
        </w:r>
      </w:hyperlink>
      <w:r w:rsidR="00BC7796" w:rsidRPr="005B1F9A">
        <w:rPr>
          <w:rFonts w:ascii="Arial" w:hAnsi="Arial" w:cs="Arial"/>
          <w:lang w:val="en-GB"/>
        </w:rPr>
        <w:t xml:space="preserve"> </w:t>
      </w:r>
      <w:r w:rsidRPr="005B1F9A">
        <w:rPr>
          <w:rFonts w:ascii="Arial" w:hAnsi="Arial" w:cs="Arial"/>
          <w:lang w:val="en-GB"/>
        </w:rPr>
        <w:t>.</w:t>
      </w:r>
    </w:p>
    <w:p w14:paraId="3951F890" w14:textId="77777777" w:rsidR="00F74354" w:rsidRDefault="00F74354" w:rsidP="009B0F4C">
      <w:pPr>
        <w:autoSpaceDE w:val="0"/>
        <w:autoSpaceDN w:val="0"/>
        <w:adjustRightInd w:val="0"/>
        <w:spacing w:after="0"/>
        <w:jc w:val="both"/>
        <w:rPr>
          <w:rFonts w:ascii="Arial" w:hAnsi="Arial" w:cs="Arial"/>
          <w:lang w:val="en-GB"/>
        </w:rPr>
      </w:pPr>
    </w:p>
    <w:p w14:paraId="18B97692" w14:textId="77777777" w:rsidR="009B0F4C" w:rsidRPr="009C2649" w:rsidRDefault="00F74354" w:rsidP="009B0F4C">
      <w:pPr>
        <w:autoSpaceDE w:val="0"/>
        <w:autoSpaceDN w:val="0"/>
        <w:adjustRightInd w:val="0"/>
        <w:spacing w:after="0"/>
        <w:jc w:val="both"/>
        <w:rPr>
          <w:rFonts w:ascii="Arial" w:hAnsi="Arial" w:cs="Arial"/>
          <w:lang w:val="en-GB"/>
        </w:rPr>
      </w:pPr>
      <w:r>
        <w:rPr>
          <w:rFonts w:ascii="Arial" w:hAnsi="Arial" w:cs="Arial"/>
          <w:lang w:val="en-GB"/>
        </w:rPr>
        <w:t>The submitted documentation will include the following scanned documents:</w:t>
      </w:r>
    </w:p>
    <w:p w14:paraId="1E0672BE" w14:textId="77777777" w:rsidR="00F74354" w:rsidRPr="00880DD8" w:rsidRDefault="00F74354" w:rsidP="00F74354">
      <w:pPr>
        <w:numPr>
          <w:ilvl w:val="0"/>
          <w:numId w:val="18"/>
        </w:numPr>
        <w:autoSpaceDE w:val="0"/>
        <w:autoSpaceDN w:val="0"/>
        <w:adjustRightInd w:val="0"/>
        <w:spacing w:after="0" w:line="276" w:lineRule="auto"/>
        <w:jc w:val="both"/>
        <w:rPr>
          <w:rFonts w:ascii="Arial" w:hAnsi="Arial" w:cs="Arial"/>
          <w:bCs/>
          <w:lang w:val="en-GB"/>
        </w:rPr>
      </w:pPr>
      <w:r w:rsidRPr="00CF6277">
        <w:rPr>
          <w:rFonts w:ascii="Arial" w:hAnsi="Arial" w:cs="Arial"/>
          <w:lang w:val="en-GB"/>
        </w:rPr>
        <w:t>Cover letter explaining</w:t>
      </w:r>
      <w:r>
        <w:rPr>
          <w:rFonts w:ascii="Arial" w:hAnsi="Arial" w:cs="Arial"/>
          <w:lang w:val="en-GB"/>
        </w:rPr>
        <w:t xml:space="preserve"> the</w:t>
      </w:r>
      <w:r w:rsidRPr="00CF6277">
        <w:rPr>
          <w:rFonts w:ascii="Arial" w:hAnsi="Arial" w:cs="Arial"/>
          <w:lang w:val="en-GB"/>
        </w:rPr>
        <w:t xml:space="preserve"> </w:t>
      </w:r>
      <w:r w:rsidRPr="007D0BC7">
        <w:rPr>
          <w:rFonts w:ascii="Arial" w:hAnsi="Arial" w:cs="Arial"/>
          <w:noProof/>
          <w:lang w:val="en-GB"/>
        </w:rPr>
        <w:t>motivation</w:t>
      </w:r>
      <w:r w:rsidRPr="00CF6277">
        <w:rPr>
          <w:rFonts w:ascii="Arial" w:hAnsi="Arial" w:cs="Arial"/>
          <w:lang w:val="en-GB"/>
        </w:rPr>
        <w:t xml:space="preserve"> for the </w:t>
      </w:r>
      <w:r>
        <w:rPr>
          <w:rFonts w:ascii="Arial" w:hAnsi="Arial" w:cs="Arial"/>
          <w:lang w:val="en-GB"/>
        </w:rPr>
        <w:t>A</w:t>
      </w:r>
      <w:r w:rsidRPr="00CF6277">
        <w:rPr>
          <w:rFonts w:ascii="Arial" w:hAnsi="Arial" w:cs="Arial"/>
          <w:lang w:val="en-GB"/>
        </w:rPr>
        <w:t>ssignment</w:t>
      </w:r>
      <w:r>
        <w:rPr>
          <w:rFonts w:ascii="Arial" w:hAnsi="Arial" w:cs="Arial"/>
          <w:lang w:val="en-GB"/>
        </w:rPr>
        <w:t>;</w:t>
      </w:r>
    </w:p>
    <w:p w14:paraId="786CA33C" w14:textId="393216B0" w:rsidR="009B0F4C" w:rsidRPr="009C2649" w:rsidRDefault="009B0F4C" w:rsidP="00F74354">
      <w:pPr>
        <w:numPr>
          <w:ilvl w:val="0"/>
          <w:numId w:val="18"/>
        </w:numPr>
        <w:autoSpaceDE w:val="0"/>
        <w:autoSpaceDN w:val="0"/>
        <w:adjustRightInd w:val="0"/>
        <w:spacing w:after="0" w:line="276" w:lineRule="auto"/>
        <w:jc w:val="both"/>
        <w:rPr>
          <w:rFonts w:ascii="Arial" w:hAnsi="Arial" w:cs="Arial"/>
          <w:spacing w:val="-4"/>
          <w:lang w:val="en-GB"/>
        </w:rPr>
      </w:pPr>
      <w:r w:rsidRPr="009C2649">
        <w:rPr>
          <w:rFonts w:ascii="Arial" w:hAnsi="Arial" w:cs="Arial"/>
          <w:spacing w:val="-4"/>
          <w:lang w:val="en-GB"/>
        </w:rPr>
        <w:t>C</w:t>
      </w:r>
      <w:r>
        <w:rPr>
          <w:rFonts w:ascii="Arial" w:hAnsi="Arial" w:cs="Arial"/>
          <w:spacing w:val="-4"/>
          <w:lang w:val="en-GB"/>
        </w:rPr>
        <w:t xml:space="preserve">urriculum </w:t>
      </w:r>
      <w:r w:rsidRPr="009C2649">
        <w:rPr>
          <w:rFonts w:ascii="Arial" w:hAnsi="Arial" w:cs="Arial"/>
          <w:spacing w:val="-4"/>
          <w:lang w:val="en-GB"/>
        </w:rPr>
        <w:t>V</w:t>
      </w:r>
      <w:r>
        <w:rPr>
          <w:rFonts w:ascii="Arial" w:hAnsi="Arial" w:cs="Arial"/>
          <w:spacing w:val="-4"/>
          <w:lang w:val="en-GB"/>
        </w:rPr>
        <w:t>itae</w:t>
      </w:r>
      <w:r w:rsidRPr="009C2649">
        <w:rPr>
          <w:rFonts w:ascii="Arial" w:hAnsi="Arial" w:cs="Arial"/>
          <w:spacing w:val="-4"/>
          <w:lang w:val="en-GB"/>
        </w:rPr>
        <w:t xml:space="preserve"> including</w:t>
      </w:r>
      <w:r>
        <w:rPr>
          <w:rFonts w:ascii="Arial" w:hAnsi="Arial" w:cs="Arial"/>
          <w:spacing w:val="-4"/>
          <w:lang w:val="en-GB"/>
        </w:rPr>
        <w:t xml:space="preserve"> information on</w:t>
      </w:r>
      <w:r w:rsidRPr="009C2649">
        <w:rPr>
          <w:rFonts w:ascii="Arial" w:hAnsi="Arial" w:cs="Arial"/>
          <w:spacing w:val="-4"/>
          <w:lang w:val="en-GB"/>
        </w:rPr>
        <w:t xml:space="preserve"> relevant knowledge and experience and contact details;</w:t>
      </w:r>
    </w:p>
    <w:p w14:paraId="7ABF282F" w14:textId="77777777" w:rsidR="00F74354" w:rsidRDefault="00F74354" w:rsidP="00F74354">
      <w:pPr>
        <w:numPr>
          <w:ilvl w:val="0"/>
          <w:numId w:val="18"/>
        </w:numPr>
        <w:autoSpaceDE w:val="0"/>
        <w:autoSpaceDN w:val="0"/>
        <w:adjustRightInd w:val="0"/>
        <w:spacing w:after="0" w:line="276" w:lineRule="auto"/>
        <w:jc w:val="both"/>
        <w:rPr>
          <w:rFonts w:ascii="Arial" w:hAnsi="Arial" w:cs="Arial"/>
          <w:spacing w:val="-4"/>
          <w:lang w:val="en-GB"/>
        </w:rPr>
      </w:pPr>
      <w:r>
        <w:rPr>
          <w:rFonts w:ascii="Arial" w:hAnsi="Arial" w:cs="Arial"/>
          <w:spacing w:val="-4"/>
          <w:lang w:val="en-GB"/>
        </w:rPr>
        <w:t>University Diploma;</w:t>
      </w:r>
    </w:p>
    <w:p w14:paraId="127588CA" w14:textId="3C13C63E" w:rsidR="00F74354" w:rsidRDefault="00F74354" w:rsidP="00F74354">
      <w:pPr>
        <w:numPr>
          <w:ilvl w:val="0"/>
          <w:numId w:val="18"/>
        </w:numPr>
        <w:autoSpaceDE w:val="0"/>
        <w:autoSpaceDN w:val="0"/>
        <w:adjustRightInd w:val="0"/>
        <w:spacing w:after="0" w:line="276" w:lineRule="auto"/>
        <w:jc w:val="both"/>
        <w:rPr>
          <w:rFonts w:ascii="Arial" w:hAnsi="Arial" w:cs="Arial"/>
          <w:spacing w:val="-4"/>
          <w:lang w:val="en-GB"/>
        </w:rPr>
      </w:pPr>
      <w:r>
        <w:rPr>
          <w:rFonts w:ascii="Arial" w:hAnsi="Arial" w:cs="Arial"/>
          <w:spacing w:val="-4"/>
          <w:lang w:val="en-GB"/>
        </w:rPr>
        <w:t xml:space="preserve">Internationally recognised certificate proving C level of English (level defined by the </w:t>
      </w:r>
      <w:r w:rsidRPr="00880DD8">
        <w:rPr>
          <w:rFonts w:ascii="Arial" w:hAnsi="Arial" w:cs="Arial"/>
          <w:spacing w:val="-4"/>
          <w:lang w:val="en-GB"/>
        </w:rPr>
        <w:t>C</w:t>
      </w:r>
      <w:r w:rsidRPr="00880DD8">
        <w:rPr>
          <w:rFonts w:ascii="Arial" w:hAnsi="Arial" w:cs="Arial"/>
          <w:bCs/>
          <w:spacing w:val="-4"/>
          <w:lang w:val="en-GB"/>
        </w:rPr>
        <w:t>ommon European Framework of Reference for Languages</w:t>
      </w:r>
      <w:r>
        <w:rPr>
          <w:rFonts w:ascii="Arial" w:hAnsi="Arial" w:cs="Arial"/>
          <w:bCs/>
          <w:spacing w:val="-4"/>
          <w:lang w:val="en-GB"/>
        </w:rPr>
        <w:t>)</w:t>
      </w:r>
      <w:r>
        <w:rPr>
          <w:rFonts w:ascii="Arial" w:hAnsi="Arial" w:cs="Arial"/>
          <w:spacing w:val="-4"/>
          <w:lang w:val="en-GB"/>
        </w:rPr>
        <w:t>.</w:t>
      </w:r>
    </w:p>
    <w:p w14:paraId="420D6EA5" w14:textId="77777777" w:rsidR="00F74354" w:rsidRDefault="00F74354" w:rsidP="00F74354">
      <w:pPr>
        <w:autoSpaceDE w:val="0"/>
        <w:autoSpaceDN w:val="0"/>
        <w:adjustRightInd w:val="0"/>
        <w:spacing w:after="0" w:line="276" w:lineRule="auto"/>
        <w:jc w:val="both"/>
        <w:rPr>
          <w:rFonts w:ascii="Arial" w:hAnsi="Arial" w:cs="Arial"/>
          <w:spacing w:val="-4"/>
          <w:lang w:val="en-GB"/>
        </w:rPr>
      </w:pPr>
    </w:p>
    <w:p w14:paraId="185A91CD" w14:textId="77777777" w:rsidR="00F74354" w:rsidRDefault="00F74354" w:rsidP="00F74354">
      <w:pPr>
        <w:autoSpaceDE w:val="0"/>
        <w:autoSpaceDN w:val="0"/>
        <w:adjustRightInd w:val="0"/>
        <w:spacing w:after="0" w:line="276" w:lineRule="auto"/>
        <w:jc w:val="both"/>
        <w:rPr>
          <w:rFonts w:ascii="Arial" w:hAnsi="Arial" w:cs="Arial"/>
          <w:spacing w:val="-4"/>
          <w:lang w:val="en-GB"/>
        </w:rPr>
      </w:pPr>
      <w:r>
        <w:rPr>
          <w:rFonts w:ascii="Arial" w:hAnsi="Arial" w:cs="Arial"/>
          <w:spacing w:val="-4"/>
          <w:lang w:val="en-GB"/>
        </w:rPr>
        <w:t>The original documents referred to under 3. and 4. have to be presented if the applicant is invited to the further selection process.</w:t>
      </w:r>
    </w:p>
    <w:p w14:paraId="6598217D" w14:textId="77777777" w:rsidR="00F74354" w:rsidRDefault="00F74354" w:rsidP="00F74354">
      <w:pPr>
        <w:autoSpaceDE w:val="0"/>
        <w:autoSpaceDN w:val="0"/>
        <w:adjustRightInd w:val="0"/>
        <w:spacing w:after="0" w:line="276" w:lineRule="auto"/>
        <w:jc w:val="both"/>
        <w:rPr>
          <w:rFonts w:ascii="Arial" w:hAnsi="Arial" w:cs="Arial"/>
          <w:spacing w:val="-4"/>
          <w:lang w:val="en-GB"/>
        </w:rPr>
      </w:pPr>
    </w:p>
    <w:p w14:paraId="1849A535" w14:textId="77777777" w:rsidR="00F74354" w:rsidRPr="00565E0D" w:rsidRDefault="00F74354" w:rsidP="00F74354">
      <w:pPr>
        <w:autoSpaceDE w:val="0"/>
        <w:autoSpaceDN w:val="0"/>
        <w:adjustRightInd w:val="0"/>
        <w:spacing w:after="0" w:line="276" w:lineRule="auto"/>
        <w:jc w:val="both"/>
        <w:rPr>
          <w:rFonts w:ascii="Arial" w:hAnsi="Arial" w:cs="Arial"/>
          <w:spacing w:val="-4"/>
          <w:u w:val="single"/>
          <w:lang w:val="en-GB"/>
        </w:rPr>
      </w:pPr>
      <w:r w:rsidRPr="00565E0D">
        <w:rPr>
          <w:rFonts w:ascii="Arial" w:hAnsi="Arial" w:cs="Arial"/>
          <w:spacing w:val="-4"/>
          <w:u w:val="single"/>
          <w:lang w:val="en-GB"/>
        </w:rPr>
        <w:t xml:space="preserve">Only shortlisted applicants will be contacted. </w:t>
      </w:r>
    </w:p>
    <w:p w14:paraId="5C53B233" w14:textId="77777777" w:rsidR="00F74354" w:rsidRDefault="00F74354" w:rsidP="00F74354">
      <w:pPr>
        <w:autoSpaceDE w:val="0"/>
        <w:autoSpaceDN w:val="0"/>
        <w:adjustRightInd w:val="0"/>
        <w:spacing w:after="0" w:line="276" w:lineRule="auto"/>
        <w:jc w:val="both"/>
        <w:rPr>
          <w:rFonts w:ascii="Arial" w:hAnsi="Arial" w:cs="Arial"/>
          <w:spacing w:val="-4"/>
          <w:lang w:val="en-GB"/>
        </w:rPr>
      </w:pPr>
    </w:p>
    <w:p w14:paraId="11E84777" w14:textId="5DA90F97" w:rsidR="00F74354" w:rsidRPr="00F74354" w:rsidRDefault="00F74354" w:rsidP="00F74354">
      <w:pPr>
        <w:autoSpaceDE w:val="0"/>
        <w:autoSpaceDN w:val="0"/>
        <w:adjustRightInd w:val="0"/>
        <w:spacing w:after="0" w:line="276" w:lineRule="auto"/>
        <w:jc w:val="both"/>
        <w:rPr>
          <w:rFonts w:ascii="Arial" w:hAnsi="Arial" w:cs="Arial"/>
          <w:spacing w:val="-4"/>
          <w:lang w:val="en-GB"/>
        </w:rPr>
      </w:pPr>
    </w:p>
    <w:sectPr w:rsidR="00F74354" w:rsidRPr="00F7435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14CB8" w14:textId="77777777" w:rsidR="00B63460" w:rsidRDefault="00B63460" w:rsidP="0060614D">
      <w:pPr>
        <w:spacing w:after="0" w:line="240" w:lineRule="auto"/>
      </w:pPr>
      <w:r>
        <w:separator/>
      </w:r>
    </w:p>
  </w:endnote>
  <w:endnote w:type="continuationSeparator" w:id="0">
    <w:p w14:paraId="61DEF965" w14:textId="77777777" w:rsidR="00B63460" w:rsidRDefault="00B63460" w:rsidP="0060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harter BT">
    <w:altName w:val="Cambria Math"/>
    <w:charset w:val="00"/>
    <w:family w:val="roman"/>
    <w:pitch w:val="variable"/>
    <w:sig w:usb0="00000087" w:usb1="00000000" w:usb2="00000000" w:usb3="00000000" w:csb0="0000001B"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723368"/>
      <w:docPartObj>
        <w:docPartGallery w:val="Page Numbers (Bottom of Page)"/>
        <w:docPartUnique/>
      </w:docPartObj>
    </w:sdtPr>
    <w:sdtEndPr>
      <w:rPr>
        <w:noProof/>
      </w:rPr>
    </w:sdtEndPr>
    <w:sdtContent>
      <w:p w14:paraId="03314D4F" w14:textId="77777777" w:rsidR="00DA2FA7" w:rsidRDefault="00DA2FA7">
        <w:pPr>
          <w:pStyle w:val="Footer"/>
          <w:jc w:val="right"/>
        </w:pPr>
        <w:r>
          <w:fldChar w:fldCharType="begin"/>
        </w:r>
        <w:r>
          <w:instrText xml:space="preserve"> PAGE   \* MERGEFORMAT </w:instrText>
        </w:r>
        <w:r>
          <w:fldChar w:fldCharType="separate"/>
        </w:r>
        <w:r w:rsidR="007B1F61">
          <w:rPr>
            <w:noProof/>
          </w:rPr>
          <w:t>2</w:t>
        </w:r>
        <w:r>
          <w:rPr>
            <w:noProof/>
          </w:rPr>
          <w:fldChar w:fldCharType="end"/>
        </w:r>
      </w:p>
    </w:sdtContent>
  </w:sdt>
  <w:p w14:paraId="156F7996" w14:textId="77777777" w:rsidR="00DA2FA7" w:rsidRDefault="00DA2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F9BA4" w14:textId="77777777" w:rsidR="00B63460" w:rsidRDefault="00B63460" w:rsidP="0060614D">
      <w:pPr>
        <w:spacing w:after="0" w:line="240" w:lineRule="auto"/>
      </w:pPr>
      <w:r>
        <w:separator/>
      </w:r>
    </w:p>
  </w:footnote>
  <w:footnote w:type="continuationSeparator" w:id="0">
    <w:p w14:paraId="18B0706F" w14:textId="77777777" w:rsidR="00B63460" w:rsidRDefault="00B63460" w:rsidP="0060614D">
      <w:pPr>
        <w:spacing w:after="0" w:line="240" w:lineRule="auto"/>
      </w:pPr>
      <w:r>
        <w:continuationSeparator/>
      </w:r>
    </w:p>
  </w:footnote>
  <w:footnote w:id="1">
    <w:p w14:paraId="170A5A27" w14:textId="77777777" w:rsidR="009B0F4C" w:rsidRPr="0009439E" w:rsidRDefault="009B0F4C" w:rsidP="009B0F4C">
      <w:pPr>
        <w:pStyle w:val="FootnoteText"/>
        <w:jc w:val="both"/>
        <w:rPr>
          <w:rFonts w:ascii="Cambria Math" w:hAnsi="Cambria Math" w:cs="Arial"/>
          <w:sz w:val="14"/>
          <w:szCs w:val="14"/>
        </w:rPr>
      </w:pPr>
      <w:r w:rsidRPr="00EC3097">
        <w:rPr>
          <w:rStyle w:val="FootnoteReference"/>
          <w:rFonts w:ascii="Cambria Math" w:hAnsi="Cambria Math" w:cs="Arial"/>
          <w:sz w:val="14"/>
          <w:szCs w:val="14"/>
        </w:rPr>
        <w:footnoteRef/>
      </w:r>
      <w:r w:rsidRPr="00EC3097">
        <w:rPr>
          <w:rFonts w:ascii="Cambria Math" w:hAnsi="Cambria Math" w:cs="Arial"/>
          <w:sz w:val="14"/>
          <w:szCs w:val="14"/>
        </w:rPr>
        <w:t xml:space="preserve">  </w:t>
      </w:r>
      <w:r w:rsidRPr="0009439E">
        <w:rPr>
          <w:rStyle w:val="FootnoteReference"/>
          <w:rFonts w:ascii="Arial" w:hAnsi="Arial" w:cs="Arial"/>
          <w:sz w:val="16"/>
          <w:szCs w:val="16"/>
        </w:rPr>
        <w:sym w:font="Symbol" w:char="F02A"/>
      </w:r>
      <w:r w:rsidRPr="0009439E">
        <w:rPr>
          <w:rFonts w:ascii="Arial" w:hAnsi="Arial" w:cs="Arial"/>
          <w:sz w:val="16"/>
          <w:szCs w:val="16"/>
        </w:rPr>
        <w:t xml:space="preserve"> This designation is without prejudice to positions on status, and is in line with UNSCR 1244 and ICJ Advisory Opinion on the Kosovo Declaration of independence</w:t>
      </w:r>
      <w:r>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665"/>
    <w:multiLevelType w:val="hybridMultilevel"/>
    <w:tmpl w:val="164268AA"/>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9DF2EA2"/>
    <w:multiLevelType w:val="hybridMultilevel"/>
    <w:tmpl w:val="7E7CD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83BBA"/>
    <w:multiLevelType w:val="hybridMultilevel"/>
    <w:tmpl w:val="1834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648F8"/>
    <w:multiLevelType w:val="hybridMultilevel"/>
    <w:tmpl w:val="0D781E72"/>
    <w:lvl w:ilvl="0" w:tplc="CA40B76C">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4766E12"/>
    <w:multiLevelType w:val="hybridMultilevel"/>
    <w:tmpl w:val="D542D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14083"/>
    <w:multiLevelType w:val="hybridMultilevel"/>
    <w:tmpl w:val="22E27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65C98"/>
    <w:multiLevelType w:val="hybridMultilevel"/>
    <w:tmpl w:val="16540A2A"/>
    <w:lvl w:ilvl="0" w:tplc="2C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C5E87"/>
    <w:multiLevelType w:val="hybridMultilevel"/>
    <w:tmpl w:val="78946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AA2245"/>
    <w:multiLevelType w:val="hybridMultilevel"/>
    <w:tmpl w:val="C55C06C2"/>
    <w:lvl w:ilvl="0" w:tplc="2C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160D5"/>
    <w:multiLevelType w:val="hybridMultilevel"/>
    <w:tmpl w:val="308CBED8"/>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 w15:restartNumberingAfterBreak="0">
    <w:nsid w:val="57A05AA0"/>
    <w:multiLevelType w:val="hybridMultilevel"/>
    <w:tmpl w:val="3FC84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5E0324"/>
    <w:multiLevelType w:val="hybridMultilevel"/>
    <w:tmpl w:val="1D4A045E"/>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2" w15:restartNumberingAfterBreak="0">
    <w:nsid w:val="653747FF"/>
    <w:multiLevelType w:val="hybridMultilevel"/>
    <w:tmpl w:val="926A8DB6"/>
    <w:lvl w:ilvl="0" w:tplc="2C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5C5335"/>
    <w:multiLevelType w:val="hybridMultilevel"/>
    <w:tmpl w:val="9FF2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209D3"/>
    <w:multiLevelType w:val="multilevel"/>
    <w:tmpl w:val="F30EE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D407C3A"/>
    <w:multiLevelType w:val="hybridMultilevel"/>
    <w:tmpl w:val="03DA2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F16FB8"/>
    <w:multiLevelType w:val="hybridMultilevel"/>
    <w:tmpl w:val="46F6BA7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6B41AD5"/>
    <w:multiLevelType w:val="hybridMultilevel"/>
    <w:tmpl w:val="BD1C7B1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4"/>
  </w:num>
  <w:num w:numId="4">
    <w:abstractNumId w:val="17"/>
  </w:num>
  <w:num w:numId="5">
    <w:abstractNumId w:val="13"/>
  </w:num>
  <w:num w:numId="6">
    <w:abstractNumId w:val="2"/>
  </w:num>
  <w:num w:numId="7">
    <w:abstractNumId w:val="16"/>
  </w:num>
  <w:num w:numId="8">
    <w:abstractNumId w:val="9"/>
  </w:num>
  <w:num w:numId="9">
    <w:abstractNumId w:val="11"/>
  </w:num>
  <w:num w:numId="10">
    <w:abstractNumId w:val="15"/>
  </w:num>
  <w:num w:numId="11">
    <w:abstractNumId w:val="8"/>
  </w:num>
  <w:num w:numId="12">
    <w:abstractNumId w:val="6"/>
  </w:num>
  <w:num w:numId="13">
    <w:abstractNumId w:val="12"/>
  </w:num>
  <w:num w:numId="14">
    <w:abstractNumId w:val="10"/>
  </w:num>
  <w:num w:numId="15">
    <w:abstractNumId w:val="7"/>
  </w:num>
  <w:num w:numId="16">
    <w:abstractNumId w:val="5"/>
  </w:num>
  <w:num w:numId="17">
    <w:abstractNumId w:val="3"/>
  </w:num>
  <w:num w:numId="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1NTI1tjQwNbc0tDRU0lEKTi0uzszPAykwNKgFAPnk058tAAAA"/>
  </w:docVars>
  <w:rsids>
    <w:rsidRoot w:val="0060614D"/>
    <w:rsid w:val="00016EB1"/>
    <w:rsid w:val="00032683"/>
    <w:rsid w:val="00037160"/>
    <w:rsid w:val="000636A4"/>
    <w:rsid w:val="000758F6"/>
    <w:rsid w:val="00075E95"/>
    <w:rsid w:val="00090C10"/>
    <w:rsid w:val="000B05AA"/>
    <w:rsid w:val="000C5C95"/>
    <w:rsid w:val="000D37F6"/>
    <w:rsid w:val="000F07FE"/>
    <w:rsid w:val="000F3044"/>
    <w:rsid w:val="0011392C"/>
    <w:rsid w:val="00114F6B"/>
    <w:rsid w:val="001170AD"/>
    <w:rsid w:val="00152264"/>
    <w:rsid w:val="00190D39"/>
    <w:rsid w:val="00193E12"/>
    <w:rsid w:val="001A1F69"/>
    <w:rsid w:val="001B72C4"/>
    <w:rsid w:val="001C72D9"/>
    <w:rsid w:val="001E07A7"/>
    <w:rsid w:val="001F083A"/>
    <w:rsid w:val="00223DA7"/>
    <w:rsid w:val="002648EB"/>
    <w:rsid w:val="002A2BAF"/>
    <w:rsid w:val="002C0891"/>
    <w:rsid w:val="002E7DA8"/>
    <w:rsid w:val="002F3509"/>
    <w:rsid w:val="00323D02"/>
    <w:rsid w:val="00347078"/>
    <w:rsid w:val="003618F8"/>
    <w:rsid w:val="003C3F03"/>
    <w:rsid w:val="003D7386"/>
    <w:rsid w:val="00404AC3"/>
    <w:rsid w:val="0040641A"/>
    <w:rsid w:val="0043346D"/>
    <w:rsid w:val="00441CD8"/>
    <w:rsid w:val="0044758F"/>
    <w:rsid w:val="00455015"/>
    <w:rsid w:val="0045583E"/>
    <w:rsid w:val="00463A10"/>
    <w:rsid w:val="004817A8"/>
    <w:rsid w:val="004C4D2B"/>
    <w:rsid w:val="004F2D13"/>
    <w:rsid w:val="0050008F"/>
    <w:rsid w:val="00515D88"/>
    <w:rsid w:val="00535EB0"/>
    <w:rsid w:val="00540F5B"/>
    <w:rsid w:val="00553F52"/>
    <w:rsid w:val="005655B5"/>
    <w:rsid w:val="00565E0D"/>
    <w:rsid w:val="00575938"/>
    <w:rsid w:val="00587CBC"/>
    <w:rsid w:val="005961EE"/>
    <w:rsid w:val="00597075"/>
    <w:rsid w:val="005B1F9A"/>
    <w:rsid w:val="005C5A8B"/>
    <w:rsid w:val="005E3551"/>
    <w:rsid w:val="0060614D"/>
    <w:rsid w:val="00637CC1"/>
    <w:rsid w:val="006454BF"/>
    <w:rsid w:val="006479EE"/>
    <w:rsid w:val="00652012"/>
    <w:rsid w:val="006B195E"/>
    <w:rsid w:val="006B1D98"/>
    <w:rsid w:val="006E1703"/>
    <w:rsid w:val="007039D1"/>
    <w:rsid w:val="007110AC"/>
    <w:rsid w:val="00713533"/>
    <w:rsid w:val="007305CC"/>
    <w:rsid w:val="00732482"/>
    <w:rsid w:val="00742F61"/>
    <w:rsid w:val="007566B4"/>
    <w:rsid w:val="00771CC4"/>
    <w:rsid w:val="007A21D8"/>
    <w:rsid w:val="007B038B"/>
    <w:rsid w:val="007B1F61"/>
    <w:rsid w:val="007B3683"/>
    <w:rsid w:val="007B7309"/>
    <w:rsid w:val="007C51AD"/>
    <w:rsid w:val="007E0604"/>
    <w:rsid w:val="007E33A4"/>
    <w:rsid w:val="007F327E"/>
    <w:rsid w:val="00811939"/>
    <w:rsid w:val="00817383"/>
    <w:rsid w:val="0083356C"/>
    <w:rsid w:val="00835800"/>
    <w:rsid w:val="008363EC"/>
    <w:rsid w:val="008468A2"/>
    <w:rsid w:val="00880DD8"/>
    <w:rsid w:val="0089093D"/>
    <w:rsid w:val="008D43AA"/>
    <w:rsid w:val="008F6C82"/>
    <w:rsid w:val="0091757E"/>
    <w:rsid w:val="00920FDB"/>
    <w:rsid w:val="00942327"/>
    <w:rsid w:val="0095757E"/>
    <w:rsid w:val="0097496D"/>
    <w:rsid w:val="00987875"/>
    <w:rsid w:val="00991802"/>
    <w:rsid w:val="009A01D4"/>
    <w:rsid w:val="009B0F4C"/>
    <w:rsid w:val="009B5F29"/>
    <w:rsid w:val="009E39C1"/>
    <w:rsid w:val="009E59AE"/>
    <w:rsid w:val="00A5700B"/>
    <w:rsid w:val="00A735F5"/>
    <w:rsid w:val="00A8777F"/>
    <w:rsid w:val="00AC402A"/>
    <w:rsid w:val="00AC76D6"/>
    <w:rsid w:val="00B63460"/>
    <w:rsid w:val="00B731EE"/>
    <w:rsid w:val="00B74EDA"/>
    <w:rsid w:val="00B83C07"/>
    <w:rsid w:val="00BB78D2"/>
    <w:rsid w:val="00BC29C5"/>
    <w:rsid w:val="00BC7796"/>
    <w:rsid w:val="00BD156F"/>
    <w:rsid w:val="00BE25AE"/>
    <w:rsid w:val="00C173AD"/>
    <w:rsid w:val="00C534D7"/>
    <w:rsid w:val="00C74DE9"/>
    <w:rsid w:val="00C928E7"/>
    <w:rsid w:val="00C97A47"/>
    <w:rsid w:val="00C97C56"/>
    <w:rsid w:val="00CB0C92"/>
    <w:rsid w:val="00CD2D61"/>
    <w:rsid w:val="00CF7750"/>
    <w:rsid w:val="00D30952"/>
    <w:rsid w:val="00D34DA3"/>
    <w:rsid w:val="00D459CD"/>
    <w:rsid w:val="00D8293D"/>
    <w:rsid w:val="00DA2FA7"/>
    <w:rsid w:val="00DA354B"/>
    <w:rsid w:val="00DA3AA6"/>
    <w:rsid w:val="00DD3141"/>
    <w:rsid w:val="00E35567"/>
    <w:rsid w:val="00E51179"/>
    <w:rsid w:val="00E564B4"/>
    <w:rsid w:val="00E5769C"/>
    <w:rsid w:val="00E9146A"/>
    <w:rsid w:val="00EA5EE5"/>
    <w:rsid w:val="00EA748B"/>
    <w:rsid w:val="00EC2A81"/>
    <w:rsid w:val="00EF484F"/>
    <w:rsid w:val="00F44571"/>
    <w:rsid w:val="00F74354"/>
    <w:rsid w:val="00F80827"/>
    <w:rsid w:val="00FB7D62"/>
    <w:rsid w:val="00FE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74C6"/>
  <w15:chartTrackingRefBased/>
  <w15:docId w15:val="{ABFF09DF-9198-4FD6-839A-D52898C7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A6"/>
  </w:style>
  <w:style w:type="paragraph" w:styleId="Heading1">
    <w:name w:val="heading 1"/>
    <w:basedOn w:val="Normal"/>
    <w:next w:val="Normal"/>
    <w:link w:val="Heading1Char"/>
    <w:qFormat/>
    <w:rsid w:val="00BB78D2"/>
    <w:pPr>
      <w:keepNext/>
      <w:spacing w:after="0" w:line="240" w:lineRule="auto"/>
      <w:outlineLvl w:val="0"/>
    </w:pPr>
    <w:rPr>
      <w:rFonts w:ascii="Times" w:eastAsia="Times New Roman" w:hAnsi="Times" w:cs="Times New Roman"/>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60614D"/>
    <w:pPr>
      <w:ind w:left="720"/>
      <w:contextualSpacing/>
    </w:pPr>
  </w:style>
  <w:style w:type="paragraph" w:styleId="FootnoteText">
    <w:name w:val="footnote text"/>
    <w:aliases w:val="Footnote text,Footnote Text Char Char Char,Footnote Text Char Char,Footnote Text Char1,Footnote Text Char Char1,Footnote Text Char1 Char Char,Footnote Text Char Char1 Char Char,Footnote Text Char Char Char Char Char Char,Fußnote,f,ft,fn"/>
    <w:basedOn w:val="Normal"/>
    <w:link w:val="FootnoteTextChar"/>
    <w:uiPriority w:val="99"/>
    <w:unhideWhenUsed/>
    <w:qFormat/>
    <w:rsid w:val="0060614D"/>
    <w:pPr>
      <w:spacing w:after="0" w:line="240" w:lineRule="auto"/>
    </w:pPr>
    <w:rPr>
      <w:sz w:val="20"/>
      <w:szCs w:val="20"/>
    </w:rPr>
  </w:style>
  <w:style w:type="character" w:customStyle="1" w:styleId="FootnoteTextChar">
    <w:name w:val="Footnote Text Char"/>
    <w:aliases w:val="Footnote text Char,Footnote Text Char Char Char Char,Footnote Text Char Char Char1,Footnote Text Char1 Char,Footnote Text Char Char1 Char,Footnote Text Char1 Char Char Char,Footnote Text Char Char1 Char Char Char,Fußnote Char,f Char"/>
    <w:basedOn w:val="DefaultParagraphFont"/>
    <w:link w:val="FootnoteText"/>
    <w:uiPriority w:val="99"/>
    <w:rsid w:val="0060614D"/>
    <w:rPr>
      <w:sz w:val="20"/>
      <w:szCs w:val="20"/>
    </w:rPr>
  </w:style>
  <w:style w:type="character" w:styleId="FootnoteReference">
    <w:name w:val="footnote reference"/>
    <w:aliases w:val="Footnote symbol,Footnote,Fussnota,note TESI,Footnote reference number,BVI fnr,ftref,fr,16 Point,Superscript 6 Point,Voetnootverwijzing,Times 10 Point, Exposant 3 Point,Exposant 3 Point,Footnote Reference Superscript,Footnote number,o"/>
    <w:basedOn w:val="DefaultParagraphFont"/>
    <w:link w:val="Char2"/>
    <w:uiPriority w:val="99"/>
    <w:unhideWhenUsed/>
    <w:qFormat/>
    <w:rsid w:val="0060614D"/>
    <w:rPr>
      <w:vertAlign w:val="superscript"/>
    </w:rPr>
  </w:style>
  <w:style w:type="character" w:styleId="Hyperlink">
    <w:name w:val="Hyperlink"/>
    <w:basedOn w:val="DefaultParagraphFont"/>
    <w:uiPriority w:val="99"/>
    <w:unhideWhenUsed/>
    <w:rsid w:val="00EA5EE5"/>
    <w:rPr>
      <w:color w:val="0563C1" w:themeColor="hyperlink"/>
      <w:u w:val="single"/>
    </w:rPr>
  </w:style>
  <w:style w:type="paragraph" w:styleId="Header">
    <w:name w:val="header"/>
    <w:basedOn w:val="Normal"/>
    <w:link w:val="HeaderChar"/>
    <w:unhideWhenUsed/>
    <w:rsid w:val="00DA2FA7"/>
    <w:pPr>
      <w:tabs>
        <w:tab w:val="center" w:pos="4680"/>
        <w:tab w:val="right" w:pos="9360"/>
      </w:tabs>
      <w:spacing w:after="0" w:line="240" w:lineRule="auto"/>
    </w:pPr>
  </w:style>
  <w:style w:type="character" w:customStyle="1" w:styleId="HeaderChar">
    <w:name w:val="Header Char"/>
    <w:basedOn w:val="DefaultParagraphFont"/>
    <w:link w:val="Header"/>
    <w:rsid w:val="00DA2FA7"/>
  </w:style>
  <w:style w:type="paragraph" w:styleId="Footer">
    <w:name w:val="footer"/>
    <w:basedOn w:val="Normal"/>
    <w:link w:val="FooterChar"/>
    <w:uiPriority w:val="99"/>
    <w:unhideWhenUsed/>
    <w:rsid w:val="00DA2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FA7"/>
  </w:style>
  <w:style w:type="paragraph" w:customStyle="1" w:styleId="Char2">
    <w:name w:val="Char2"/>
    <w:basedOn w:val="Normal"/>
    <w:link w:val="FootnoteReference"/>
    <w:rsid w:val="00090C10"/>
    <w:pPr>
      <w:spacing w:line="240" w:lineRule="exact"/>
    </w:pPr>
    <w:rPr>
      <w:vertAlign w:val="superscript"/>
    </w:rPr>
  </w:style>
  <w:style w:type="character" w:customStyle="1" w:styleId="A2">
    <w:name w:val="A2"/>
    <w:uiPriority w:val="99"/>
    <w:rsid w:val="00090C10"/>
    <w:rPr>
      <w:color w:val="000000"/>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89093D"/>
  </w:style>
  <w:style w:type="character" w:customStyle="1" w:styleId="Heading1Char">
    <w:name w:val="Heading 1 Char"/>
    <w:basedOn w:val="DefaultParagraphFont"/>
    <w:link w:val="Heading1"/>
    <w:rsid w:val="00BB78D2"/>
    <w:rPr>
      <w:rFonts w:ascii="Times" w:eastAsia="Times New Roman" w:hAnsi="Times" w:cs="Times New Roman"/>
      <w:szCs w:val="20"/>
      <w:u w:val="single"/>
      <w:lang w:val="en-GB"/>
    </w:rPr>
  </w:style>
  <w:style w:type="character" w:styleId="IntenseReference">
    <w:name w:val="Intense Reference"/>
    <w:qFormat/>
    <w:rsid w:val="00BB78D2"/>
    <w:rPr>
      <w:b/>
      <w:bCs/>
      <w:smallCaps/>
      <w:color w:val="4472C4"/>
      <w:spacing w:val="5"/>
    </w:rPr>
  </w:style>
  <w:style w:type="paragraph" w:styleId="BodyText">
    <w:name w:val="Body Text"/>
    <w:basedOn w:val="Normal"/>
    <w:link w:val="BodyTextChar"/>
    <w:rsid w:val="009B0F4C"/>
    <w:pPr>
      <w:widowControl w:val="0"/>
      <w:autoSpaceDE w:val="0"/>
      <w:autoSpaceDN w:val="0"/>
      <w:adjustRightInd w:val="0"/>
      <w:spacing w:after="0" w:line="240" w:lineRule="auto"/>
      <w:jc w:val="both"/>
    </w:pPr>
    <w:rPr>
      <w:rFonts w:ascii="Arial" w:eastAsia="Times New Roman" w:hAnsi="Arial" w:cs="Times New Roman"/>
      <w:sz w:val="20"/>
      <w:szCs w:val="20"/>
      <w:lang w:val="en-GB" w:eastAsia="sv-SE"/>
    </w:rPr>
  </w:style>
  <w:style w:type="character" w:customStyle="1" w:styleId="BodyTextChar">
    <w:name w:val="Body Text Char"/>
    <w:basedOn w:val="DefaultParagraphFont"/>
    <w:link w:val="BodyText"/>
    <w:rsid w:val="009B0F4C"/>
    <w:rPr>
      <w:rFonts w:ascii="Arial" w:eastAsia="Times New Roman" w:hAnsi="Arial" w:cs="Times New Roman"/>
      <w:sz w:val="20"/>
      <w:szCs w:val="20"/>
      <w:lang w:val="en-GB" w:eastAsia="sv-SE"/>
    </w:rPr>
  </w:style>
  <w:style w:type="character" w:customStyle="1" w:styleId="ColorfulList-Accent1Char">
    <w:name w:val="Colorful List - Accent 1 Char"/>
    <w:basedOn w:val="DefaultParagraphFont"/>
    <w:link w:val="ColorfulList-Accent1"/>
    <w:uiPriority w:val="34"/>
    <w:locked/>
    <w:rsid w:val="009B0F4C"/>
  </w:style>
  <w:style w:type="paragraph" w:styleId="NoSpacing">
    <w:name w:val="No Spacing"/>
    <w:uiPriority w:val="1"/>
    <w:qFormat/>
    <w:rsid w:val="009B0F4C"/>
    <w:pPr>
      <w:spacing w:after="0" w:line="240" w:lineRule="auto"/>
    </w:pPr>
    <w:rPr>
      <w:rFonts w:ascii="Calibri" w:eastAsia="Times New Roman" w:hAnsi="Calibri" w:cs="Times New Roman"/>
    </w:rPr>
  </w:style>
  <w:style w:type="paragraph" w:customStyle="1" w:styleId="bodytext0">
    <w:name w:val="bodytext"/>
    <w:basedOn w:val="Normal"/>
    <w:rsid w:val="009B0F4C"/>
    <w:pPr>
      <w:spacing w:before="100" w:beforeAutospacing="1" w:after="60" w:line="240" w:lineRule="auto"/>
    </w:pPr>
    <w:rPr>
      <w:rFonts w:ascii="Arial" w:eastAsia="Arial Unicode MS" w:hAnsi="Arial" w:cs="Arial"/>
      <w:color w:val="000000"/>
      <w:sz w:val="20"/>
      <w:szCs w:val="20"/>
    </w:rPr>
  </w:style>
  <w:style w:type="table" w:styleId="ColorfulList-Accent1">
    <w:name w:val="Colorful List Accent 1"/>
    <w:basedOn w:val="TableNormal"/>
    <w:link w:val="ColorfulList-Accent1Char"/>
    <w:uiPriority w:val="34"/>
    <w:semiHidden/>
    <w:unhideWhenUsed/>
    <w:rsid w:val="009B0F4C"/>
    <w:pPr>
      <w:spacing w:after="0" w:line="240" w:lineRule="auto"/>
    </w:p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742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F61"/>
    <w:rPr>
      <w:rFonts w:ascii="Segoe UI" w:hAnsi="Segoe UI" w:cs="Segoe UI"/>
      <w:sz w:val="18"/>
      <w:szCs w:val="18"/>
    </w:rPr>
  </w:style>
  <w:style w:type="character" w:styleId="FollowedHyperlink">
    <w:name w:val="FollowedHyperlink"/>
    <w:basedOn w:val="DefaultParagraphFont"/>
    <w:uiPriority w:val="99"/>
    <w:semiHidden/>
    <w:unhideWhenUsed/>
    <w:rsid w:val="000636A4"/>
    <w:rPr>
      <w:color w:val="954F72" w:themeColor="followedHyperlink"/>
      <w:u w:val="single"/>
    </w:rPr>
  </w:style>
  <w:style w:type="character" w:styleId="Strong">
    <w:name w:val="Strong"/>
    <w:basedOn w:val="DefaultParagraphFont"/>
    <w:uiPriority w:val="22"/>
    <w:qFormat/>
    <w:rsid w:val="008363EC"/>
    <w:rPr>
      <w:b/>
      <w:bCs/>
    </w:rPr>
  </w:style>
  <w:style w:type="character" w:customStyle="1" w:styleId="UnresolvedMention">
    <w:name w:val="Unresolved Mention"/>
    <w:basedOn w:val="DefaultParagraphFont"/>
    <w:uiPriority w:val="99"/>
    <w:semiHidden/>
    <w:unhideWhenUsed/>
    <w:rsid w:val="00BC7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59379">
      <w:bodyDiv w:val="1"/>
      <w:marLeft w:val="0"/>
      <w:marRight w:val="0"/>
      <w:marTop w:val="0"/>
      <w:marBottom w:val="0"/>
      <w:divBdr>
        <w:top w:val="none" w:sz="0" w:space="0" w:color="auto"/>
        <w:left w:val="none" w:sz="0" w:space="0" w:color="auto"/>
        <w:bottom w:val="none" w:sz="0" w:space="0" w:color="auto"/>
        <w:right w:val="none" w:sz="0" w:space="0" w:color="auto"/>
      </w:divBdr>
    </w:div>
    <w:div w:id="17676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sites/devco/files/communication-visibility-requirements-2018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respaweb.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9308-8562-4DBD-BEFB-288A594E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Djuric</dc:creator>
  <cp:keywords/>
  <dc:description/>
  <cp:lastModifiedBy>Selma Horić</cp:lastModifiedBy>
  <cp:revision>2</cp:revision>
  <cp:lastPrinted>2018-03-06T07:51:00Z</cp:lastPrinted>
  <dcterms:created xsi:type="dcterms:W3CDTF">2019-06-18T12:45:00Z</dcterms:created>
  <dcterms:modified xsi:type="dcterms:W3CDTF">2019-06-18T12:45:00Z</dcterms:modified>
</cp:coreProperties>
</file>